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596FEC">
        <w:rPr>
          <w:rStyle w:val="af9"/>
          <w:rFonts w:ascii="Arial" w:eastAsia="宋体" w:hAnsi="Arial" w:cs="Arial" w:hint="eastAsia"/>
        </w:rPr>
        <w:t>6</w:t>
      </w:r>
      <w:r w:rsidR="006A5F85">
        <w:rPr>
          <w:rStyle w:val="af9"/>
          <w:rFonts w:ascii="Arial" w:eastAsia="宋体" w:hAnsi="Arial" w:cs="Arial" w:hint="eastAsia"/>
        </w:rPr>
        <w:t>-e</w:t>
      </w:r>
      <w:r w:rsidRPr="00EA74C3">
        <w:rPr>
          <w:rStyle w:val="af9"/>
          <w:rFonts w:ascii="Arial" w:eastAsia="宋体" w:hAnsi="Arial" w:cs="Arial" w:hint="eastAsia"/>
        </w:rPr>
        <w:tab/>
      </w:r>
      <w:r w:rsidR="00BF6F68" w:rsidRPr="00BF6F68">
        <w:rPr>
          <w:rStyle w:val="af9"/>
          <w:rFonts w:ascii="Arial" w:eastAsia="宋体" w:hAnsi="Arial" w:cs="Arial"/>
        </w:rPr>
        <w:t>R4-20</w:t>
      </w:r>
      <w:r w:rsidR="004704F2">
        <w:rPr>
          <w:rStyle w:val="af9"/>
          <w:rFonts w:ascii="Arial" w:eastAsia="宋体" w:hAnsi="Arial" w:cs="Arial" w:hint="eastAsia"/>
        </w:rPr>
        <w:t>09811</w:t>
      </w:r>
    </w:p>
    <w:p w:rsidR="004F7745" w:rsidRPr="005A1E2B" w:rsidRDefault="00596FEC" w:rsidP="009B075D">
      <w:pPr>
        <w:tabs>
          <w:tab w:val="left" w:pos="8400"/>
        </w:tabs>
        <w:overflowPunct/>
        <w:autoSpaceDE/>
        <w:autoSpaceDN/>
        <w:adjustRightInd/>
        <w:spacing w:before="0" w:afterLines="20" w:after="48"/>
        <w:textAlignment w:val="auto"/>
        <w:rPr>
          <w:rStyle w:val="af9"/>
          <w:rFonts w:ascii="Arial" w:eastAsia="宋体" w:hAnsi="Arial" w:cs="Arial"/>
        </w:rPr>
      </w:pPr>
      <w:r w:rsidRPr="00596FEC">
        <w:rPr>
          <w:rStyle w:val="af9"/>
          <w:rFonts w:ascii="Arial" w:eastAsia="宋体" w:hAnsi="Arial" w:cs="Arial"/>
        </w:rPr>
        <w:t>Electronic Meeting, 17-28 Aug.,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04BEF">
        <w:rPr>
          <w:rFonts w:ascii="Arial" w:hAnsi="Arial" w:cs="Arial" w:hint="eastAsia"/>
          <w:b w:val="0"/>
        </w:rPr>
        <w:t>D</w:t>
      </w:r>
      <w:r w:rsidR="004D4342" w:rsidRPr="004D4342">
        <w:rPr>
          <w:rFonts w:ascii="Arial" w:hAnsi="Arial" w:cs="Arial"/>
          <w:b w:val="0"/>
        </w:rPr>
        <w:t xml:space="preserve">emodulation test for </w:t>
      </w:r>
      <w:r w:rsidR="00804BEF" w:rsidRPr="004D4342">
        <w:rPr>
          <w:rFonts w:ascii="Arial" w:hAnsi="Arial" w:cs="Arial"/>
          <w:b w:val="0"/>
        </w:rPr>
        <w:t>PDCCH-WUS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493D">
        <w:rPr>
          <w:rFonts w:ascii="Arial" w:hAnsi="Arial" w:cs="Arial" w:hint="eastAsia"/>
          <w:b w:val="0"/>
        </w:rPr>
        <w:t>7</w:t>
      </w:r>
      <w:r w:rsidR="00632958">
        <w:rPr>
          <w:rFonts w:ascii="Arial" w:hAnsi="Arial" w:cs="Arial" w:hint="eastAsia"/>
          <w:b w:val="0"/>
        </w:rPr>
        <w:t>.</w:t>
      </w:r>
      <w:r w:rsidR="00D1493D">
        <w:rPr>
          <w:rFonts w:ascii="Arial" w:hAnsi="Arial" w:cs="Arial" w:hint="eastAsia"/>
          <w:b w:val="0"/>
        </w:rPr>
        <w:t>6</w:t>
      </w:r>
      <w:r w:rsidR="00F166D9">
        <w:rPr>
          <w:rFonts w:ascii="Arial" w:hAnsi="Arial" w:cs="Arial" w:hint="eastAsia"/>
          <w:b w:val="0"/>
        </w:rPr>
        <w:t>.</w:t>
      </w:r>
      <w:r w:rsidR="004D4342">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D4342" w:rsidRPr="00B0716C" w:rsidRDefault="004D4342" w:rsidP="00976E0B">
      <w:pPr>
        <w:spacing w:before="0" w:after="120"/>
        <w:jc w:val="left"/>
        <w:rPr>
          <w:sz w:val="20"/>
          <w:szCs w:val="20"/>
        </w:rPr>
      </w:pPr>
      <w:r w:rsidRPr="00B0716C">
        <w:rPr>
          <w:rFonts w:hint="eastAsia"/>
          <w:sz w:val="20"/>
          <w:szCs w:val="20"/>
        </w:rPr>
        <w:t xml:space="preserve">In </w:t>
      </w:r>
      <w:r w:rsidR="002A56C0" w:rsidRPr="00B0716C">
        <w:rPr>
          <w:sz w:val="20"/>
          <w:szCs w:val="20"/>
        </w:rPr>
        <w:t>th</w:t>
      </w:r>
      <w:r w:rsidR="002A56C0" w:rsidRPr="00B0716C">
        <w:rPr>
          <w:rFonts w:hint="eastAsia"/>
          <w:sz w:val="20"/>
          <w:szCs w:val="20"/>
        </w:rPr>
        <w:t xml:space="preserve">e </w:t>
      </w:r>
      <w:r w:rsidRPr="00B0716C">
        <w:rPr>
          <w:rFonts w:hint="eastAsia"/>
          <w:sz w:val="20"/>
          <w:szCs w:val="20"/>
        </w:rPr>
        <w:t>last RAN4 meeting, a way forward</w:t>
      </w:r>
      <w:r w:rsidR="00EF455C" w:rsidRPr="00B0716C">
        <w:rPr>
          <w:rFonts w:hint="eastAsia"/>
          <w:sz w:val="20"/>
          <w:szCs w:val="20"/>
        </w:rPr>
        <w:t xml:space="preserve"> </w:t>
      </w:r>
      <w:r w:rsidRPr="00B0716C">
        <w:rPr>
          <w:sz w:val="20"/>
          <w:szCs w:val="20"/>
        </w:rPr>
        <w:t>on power saving demodulation</w:t>
      </w:r>
      <w:r w:rsidRPr="00B0716C">
        <w:rPr>
          <w:rFonts w:hint="eastAsia"/>
          <w:sz w:val="20"/>
          <w:szCs w:val="20"/>
        </w:rPr>
        <w:t xml:space="preserve"> was approved [1]</w:t>
      </w:r>
      <w:r w:rsidR="002A56C0" w:rsidRPr="00B0716C">
        <w:rPr>
          <w:rFonts w:hint="eastAsia"/>
          <w:sz w:val="20"/>
          <w:szCs w:val="20"/>
        </w:rPr>
        <w:t xml:space="preserve"> with the following contents</w:t>
      </w:r>
      <w:r w:rsidRPr="00B0716C">
        <w:rPr>
          <w:rFonts w:hint="eastAsia"/>
          <w:sz w:val="20"/>
          <w:szCs w:val="20"/>
        </w:rPr>
        <w:t>:</w:t>
      </w:r>
    </w:p>
    <w:p w:rsidR="004D4342" w:rsidRPr="00B0716C" w:rsidRDefault="004D4342" w:rsidP="00976E0B">
      <w:pPr>
        <w:spacing w:before="0" w:after="120"/>
        <w:jc w:val="left"/>
        <w:rPr>
          <w:sz w:val="20"/>
          <w:szCs w:val="20"/>
        </w:rPr>
      </w:pPr>
      <w:r w:rsidRPr="00B0716C">
        <w:rPr>
          <w:noProof/>
          <w:sz w:val="20"/>
          <w:szCs w:val="20"/>
          <w:lang w:val="en-US"/>
        </w:rPr>
        <mc:AlternateContent>
          <mc:Choice Requires="wps">
            <w:drawing>
              <wp:inline distT="0" distB="0" distL="0" distR="0" wp14:anchorId="6BA54E93" wp14:editId="3FC44507">
                <wp:extent cx="6120765" cy="1631950"/>
                <wp:effectExtent l="38100" t="38100" r="108585" b="1206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195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B0716C" w:rsidRPr="004D4342" w:rsidRDefault="00B0716C" w:rsidP="00D24545">
                            <w:pPr>
                              <w:pStyle w:val="aff0"/>
                              <w:numPr>
                                <w:ilvl w:val="0"/>
                                <w:numId w:val="18"/>
                              </w:numPr>
                              <w:tabs>
                                <w:tab w:val="left" w:pos="683"/>
                              </w:tabs>
                              <w:snapToGrid w:val="0"/>
                              <w:spacing w:beforeLines="10" w:before="24" w:afterLines="10" w:after="24"/>
                              <w:ind w:left="680" w:hanging="340"/>
                              <w:rPr>
                                <w:sz w:val="18"/>
                                <w:szCs w:val="21"/>
                              </w:rPr>
                            </w:pPr>
                            <w:r w:rsidRPr="004D4342">
                              <w:rPr>
                                <w:b/>
                                <w:sz w:val="18"/>
                                <w:szCs w:val="21"/>
                                <w:u w:val="single"/>
                              </w:rPr>
                              <w:t xml:space="preserve">Issue 1: </w:t>
                            </w:r>
                            <w:r w:rsidRPr="004D4342">
                              <w:rPr>
                                <w:sz w:val="18"/>
                                <w:szCs w:val="21"/>
                              </w:rPr>
                              <w:t>Whether to introduce joint test for PDCCH-WUS during DRX OFF and PDCCH during DRX ON for power saving UE?</w:t>
                            </w:r>
                          </w:p>
                          <w:p w:rsidR="00B0716C" w:rsidRPr="004D4342" w:rsidRDefault="00B0716C" w:rsidP="004D4342">
                            <w:pPr>
                              <w:pStyle w:val="aff0"/>
                              <w:tabs>
                                <w:tab w:val="left" w:pos="1030"/>
                              </w:tabs>
                              <w:snapToGrid w:val="0"/>
                              <w:spacing w:beforeLines="10" w:before="24" w:afterLines="10" w:after="24"/>
                              <w:ind w:left="680" w:firstLine="0"/>
                              <w:rPr>
                                <w:sz w:val="18"/>
                                <w:szCs w:val="21"/>
                              </w:rPr>
                            </w:pPr>
                            <w:r w:rsidRPr="004D4342">
                              <w:rPr>
                                <w:sz w:val="18"/>
                                <w:szCs w:val="21"/>
                              </w:rPr>
                              <w:t>After several rounds of discussion in RAN4#94ebis and RAN4#95e meeting, the following 2 options are still pending,</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u w:val="single"/>
                              </w:rPr>
                              <w:t>Option 1:</w:t>
                            </w:r>
                            <w:r w:rsidRPr="004D4342">
                              <w:rPr>
                                <w:sz w:val="18"/>
                                <w:szCs w:val="21"/>
                              </w:rPr>
                              <w:t xml:space="preserve"> To define a joint test case for PDCCH-WUS in DRX OFF and PDCCH in DRX ON.</w:t>
                            </w:r>
                          </w:p>
                          <w:p w:rsidR="00B0716C" w:rsidRPr="004D4342" w:rsidRDefault="00B0716C" w:rsidP="00D24545">
                            <w:pPr>
                              <w:pStyle w:val="aff0"/>
                              <w:numPr>
                                <w:ilvl w:val="0"/>
                                <w:numId w:val="20"/>
                              </w:numPr>
                              <w:tabs>
                                <w:tab w:val="left" w:pos="1366"/>
                              </w:tabs>
                              <w:snapToGrid w:val="0"/>
                              <w:spacing w:beforeLines="10" w:before="24" w:afterLines="10" w:after="24"/>
                              <w:ind w:left="1361" w:hanging="340"/>
                              <w:rPr>
                                <w:sz w:val="18"/>
                                <w:szCs w:val="21"/>
                              </w:rPr>
                            </w:pPr>
                            <w:r w:rsidRPr="004D4342">
                              <w:rPr>
                                <w:sz w:val="18"/>
                                <w:szCs w:val="21"/>
                              </w:rPr>
                              <w:t xml:space="preserve">(CATT, CMCC, Qualcomm, </w:t>
                            </w:r>
                            <w:proofErr w:type="spellStart"/>
                            <w:r w:rsidRPr="004D4342">
                              <w:rPr>
                                <w:sz w:val="18"/>
                                <w:szCs w:val="21"/>
                              </w:rPr>
                              <w:t>MediaTek</w:t>
                            </w:r>
                            <w:proofErr w:type="spellEnd"/>
                            <w:r w:rsidRPr="004D4342">
                              <w:rPr>
                                <w:sz w:val="18"/>
                                <w:szCs w:val="21"/>
                              </w:rPr>
                              <w:t>, vivo, NTT DoCoMo?)</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u w:val="single"/>
                              </w:rPr>
                              <w:t>Option 2:</w:t>
                            </w:r>
                            <w:r w:rsidRPr="004D4342">
                              <w:rPr>
                                <w:sz w:val="18"/>
                                <w:szCs w:val="21"/>
                              </w:rPr>
                              <w:t xml:space="preserve"> No new requirements are needed.</w:t>
                            </w:r>
                          </w:p>
                          <w:p w:rsidR="00B0716C" w:rsidRPr="004D4342" w:rsidRDefault="00B0716C" w:rsidP="00D24545">
                            <w:pPr>
                              <w:pStyle w:val="aff0"/>
                              <w:numPr>
                                <w:ilvl w:val="0"/>
                                <w:numId w:val="20"/>
                              </w:numPr>
                              <w:tabs>
                                <w:tab w:val="left" w:pos="1366"/>
                              </w:tabs>
                              <w:snapToGrid w:val="0"/>
                              <w:spacing w:beforeLines="10" w:before="24" w:afterLines="10" w:after="24"/>
                              <w:ind w:left="1361" w:hanging="340"/>
                              <w:rPr>
                                <w:sz w:val="18"/>
                                <w:szCs w:val="21"/>
                              </w:rPr>
                            </w:pPr>
                            <w:r w:rsidRPr="004D4342">
                              <w:rPr>
                                <w:sz w:val="18"/>
                                <w:szCs w:val="21"/>
                              </w:rPr>
                              <w:t>(Huawei, Intel)</w:t>
                            </w:r>
                          </w:p>
                          <w:p w:rsidR="00B0716C" w:rsidRPr="004D4342" w:rsidRDefault="00B0716C" w:rsidP="004D4342">
                            <w:pPr>
                              <w:pStyle w:val="aff0"/>
                              <w:spacing w:beforeLines="10" w:before="24" w:afterLines="10" w:after="24"/>
                              <w:rPr>
                                <w:b/>
                                <w:sz w:val="18"/>
                                <w:szCs w:val="21"/>
                              </w:rPr>
                            </w:pPr>
                            <w:r w:rsidRPr="004D4342">
                              <w:rPr>
                                <w:b/>
                                <w:sz w:val="18"/>
                                <w:szCs w:val="21"/>
                              </w:rPr>
                              <w:t xml:space="preserve">Recommended WF: </w:t>
                            </w:r>
                          </w:p>
                          <w:p w:rsidR="00B0716C" w:rsidRPr="004D4342" w:rsidRDefault="00B0716C" w:rsidP="00D24545">
                            <w:pPr>
                              <w:pStyle w:val="aff0"/>
                              <w:numPr>
                                <w:ilvl w:val="0"/>
                                <w:numId w:val="18"/>
                              </w:numPr>
                              <w:tabs>
                                <w:tab w:val="left" w:pos="683"/>
                              </w:tabs>
                              <w:snapToGrid w:val="0"/>
                              <w:spacing w:beforeLines="10" w:before="24" w:afterLines="10" w:after="24"/>
                              <w:ind w:left="680" w:hanging="340"/>
                              <w:rPr>
                                <w:sz w:val="18"/>
                                <w:szCs w:val="21"/>
                              </w:rPr>
                            </w:pPr>
                            <w:r w:rsidRPr="004D4342">
                              <w:rPr>
                                <w:sz w:val="18"/>
                                <w:szCs w:val="21"/>
                              </w:rPr>
                              <w:t>Keep it open whether to introduce test cases or not</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rPr>
                              <w:t>RAN4 will further discuss detailed test set-up (simulation assumption) considering test feasibility and also need to be checked from RRM aspect.</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rPr>
                              <w:t>Make decision on whether introducing test cases in Q3 2020.</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81.95pt;height:1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ugfjgIAAPsEAAAOAAAAZHJzL2Uyb0RvYy54bWysVM2O0zAQviPxDpbvbJJu292NNl0tuxQh&#10;LT+iIM6O4zTWOrax3SblAeANOHHhznPtczCetCUCTogcLE9m/Hm+mW98edW3imyF89LogmYnKSVC&#10;c1NJvS7o+3fLJ+eU+MB0xZTRoqA74enV4vGjy87mYmIaoyrhCIBon3e2oE0INk8SzxvRMn9irNDg&#10;rI1rWQDTrZPKsQ7QW5VM0nSedMZV1hkuvIe/t4OTLhC/rgUPr+vai0BUQSG3gKvDtYxrsrhk+dox&#10;20i+T4P9QxYtkxouPULdssDIxsk/oFrJnfGmDifctImpa8kFcgA2Wfobm1XDrEAuUBxvj2Xy/w+W&#10;v9q+cURW0DtKNGuhRQ9fvzx8+/Hw/TPJYnk663OIWlmIC/1T08fQSNXbO8PvPdHmpmF6La6dM10j&#10;WAXp4clkdHTA8RGk7F6aCu5hm2AQqK9dGwGhGgTQoU27Y2tEHwiHn/Nskp7NZ5Rw8GXz0+xihs1L&#10;WH44bp0Pz4VpSdwU1EHvEZ5t73wAIhB6CMH0jZLVUiqFhluXN8qRLQOdLPGL3OGIH4cpTbqCXswm&#10;s6ECY58fQ6T4/Q2ilQEEr2Rb0PNjEMtj3Z7pCuUYmFTDHu5XOuYnUMrAA+u0AYhVU3WkVBv3lkHz&#10;ZimAUVLJyPz0PBsM0PnkbLiEMLWGAQ2KEmfCBxkaFFesc4SMhTnyLxXj90PplG3YUJRpxNkT2kdj&#10;fcwhGbRGeWL3Y8OH1oe+7PdqKk21Ax1AHthseD1g0xj3iZIOJrGg/uOGOUGJeqFBSxfZdBpHF43p&#10;7GwChht7yrGHaQ5QwJSSYXsTcNyxy/YaNLeUqIYoziETyDwaMGHIYf8axBEe2xj1681a/AQAAP//&#10;AwBQSwMEFAAGAAgAAAAhAJJrTh7fAAAABQEAAA8AAABkcnMvZG93bnJldi54bWxMj8FOwzAQRO9I&#10;/QdrK3GpqN2ilCbEqRACJA4I0fbQoxMvSVp7HcVOG/4ewwUuK41mNPM234zWsDP2vnUkYTEXwJAq&#10;p1uqJex3zzdrYD4o0so4Qglf6GFTTK5ylWl3oQ88b0PNYgn5TEloQugyzn3VoFV+7jqk6H263qoQ&#10;ZV9z3atLLLeGL4VYcataiguN6vCxweq0HayE5LgrZ6MY9u9p8pocZk+Lt5fUSHk9HR/ugQUcw18Y&#10;fvAjOhSRqXQDac+MhPhI+L3RS1e3KbBSwjK5E8CLnP+nL74BAAD//wMAUEsBAi0AFAAGAAgAAAAh&#10;ALaDOJL+AAAA4QEAABMAAAAAAAAAAAAAAAAAAAAAAFtDb250ZW50X1R5cGVzXS54bWxQSwECLQAU&#10;AAYACAAAACEAOP0h/9YAAACUAQAACwAAAAAAAAAAAAAAAAAvAQAAX3JlbHMvLnJlbHNQSwECLQAU&#10;AAYACAAAACEALEboH44CAAD7BAAADgAAAAAAAAAAAAAAAAAuAgAAZHJzL2Uyb0RvYy54bWxQSwEC&#10;LQAUAAYACAAAACEAkmtOHt8AAAAFAQAADwAAAAAAAAAAAAAAAADoBAAAZHJzL2Rvd25yZXYueG1s&#10;UEsFBgAAAAAEAAQA8wAAAPQFAAAAAA==&#10;">
                <v:shadow on="t" color="black" opacity="26214f" origin="-.5,-.5" offset=".74836mm,.74836mm"/>
                <v:textbox style="mso-fit-shape-to-text:t">
                  <w:txbxContent>
                    <w:p w:rsidR="00B0716C" w:rsidRPr="004D4342" w:rsidRDefault="00B0716C" w:rsidP="00D24545">
                      <w:pPr>
                        <w:pStyle w:val="aff0"/>
                        <w:numPr>
                          <w:ilvl w:val="0"/>
                          <w:numId w:val="18"/>
                        </w:numPr>
                        <w:tabs>
                          <w:tab w:val="left" w:pos="683"/>
                        </w:tabs>
                        <w:snapToGrid w:val="0"/>
                        <w:spacing w:beforeLines="10" w:before="24" w:afterLines="10" w:after="24"/>
                        <w:ind w:left="680" w:hanging="340"/>
                        <w:rPr>
                          <w:sz w:val="18"/>
                          <w:szCs w:val="21"/>
                        </w:rPr>
                      </w:pPr>
                      <w:r w:rsidRPr="004D4342">
                        <w:rPr>
                          <w:b/>
                          <w:sz w:val="18"/>
                          <w:szCs w:val="21"/>
                          <w:u w:val="single"/>
                        </w:rPr>
                        <w:t xml:space="preserve">Issue 1: </w:t>
                      </w:r>
                      <w:r w:rsidRPr="004D4342">
                        <w:rPr>
                          <w:sz w:val="18"/>
                          <w:szCs w:val="21"/>
                        </w:rPr>
                        <w:t>Whether to introduce joint test for PDCCH-WUS during DRX OFF and PDCCH during DRX ON for power saving UE?</w:t>
                      </w:r>
                    </w:p>
                    <w:p w:rsidR="00B0716C" w:rsidRPr="004D4342" w:rsidRDefault="00B0716C" w:rsidP="004D4342">
                      <w:pPr>
                        <w:pStyle w:val="aff0"/>
                        <w:tabs>
                          <w:tab w:val="left" w:pos="1030"/>
                        </w:tabs>
                        <w:snapToGrid w:val="0"/>
                        <w:spacing w:beforeLines="10" w:before="24" w:afterLines="10" w:after="24"/>
                        <w:ind w:left="680" w:firstLine="0"/>
                        <w:rPr>
                          <w:sz w:val="18"/>
                          <w:szCs w:val="21"/>
                        </w:rPr>
                      </w:pPr>
                      <w:r w:rsidRPr="004D4342">
                        <w:rPr>
                          <w:sz w:val="18"/>
                          <w:szCs w:val="21"/>
                        </w:rPr>
                        <w:t>After several rounds of discussion in RAN4#94ebis and RAN4#95e meeting, the following 2 options are still pending,</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u w:val="single"/>
                        </w:rPr>
                        <w:t>Option 1:</w:t>
                      </w:r>
                      <w:r w:rsidRPr="004D4342">
                        <w:rPr>
                          <w:sz w:val="18"/>
                          <w:szCs w:val="21"/>
                        </w:rPr>
                        <w:t xml:space="preserve"> To define a joint test case for PDCCH-WUS in DRX OFF and PDCCH in DRX ON.</w:t>
                      </w:r>
                    </w:p>
                    <w:p w:rsidR="00B0716C" w:rsidRPr="004D4342" w:rsidRDefault="00B0716C" w:rsidP="00D24545">
                      <w:pPr>
                        <w:pStyle w:val="aff0"/>
                        <w:numPr>
                          <w:ilvl w:val="0"/>
                          <w:numId w:val="20"/>
                        </w:numPr>
                        <w:tabs>
                          <w:tab w:val="left" w:pos="1366"/>
                        </w:tabs>
                        <w:snapToGrid w:val="0"/>
                        <w:spacing w:beforeLines="10" w:before="24" w:afterLines="10" w:after="24"/>
                        <w:ind w:left="1361" w:hanging="340"/>
                        <w:rPr>
                          <w:sz w:val="18"/>
                          <w:szCs w:val="21"/>
                        </w:rPr>
                      </w:pPr>
                      <w:r w:rsidRPr="004D4342">
                        <w:rPr>
                          <w:sz w:val="18"/>
                          <w:szCs w:val="21"/>
                        </w:rPr>
                        <w:t xml:space="preserve">(CATT, CMCC, Qualcomm, </w:t>
                      </w:r>
                      <w:proofErr w:type="spellStart"/>
                      <w:r w:rsidRPr="004D4342">
                        <w:rPr>
                          <w:sz w:val="18"/>
                          <w:szCs w:val="21"/>
                        </w:rPr>
                        <w:t>MediaTek</w:t>
                      </w:r>
                      <w:proofErr w:type="spellEnd"/>
                      <w:r w:rsidRPr="004D4342">
                        <w:rPr>
                          <w:sz w:val="18"/>
                          <w:szCs w:val="21"/>
                        </w:rPr>
                        <w:t>, vivo, NTT DoCoMo?)</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u w:val="single"/>
                        </w:rPr>
                        <w:t>Option 2:</w:t>
                      </w:r>
                      <w:r w:rsidRPr="004D4342">
                        <w:rPr>
                          <w:sz w:val="18"/>
                          <w:szCs w:val="21"/>
                        </w:rPr>
                        <w:t xml:space="preserve"> No new requirements are needed.</w:t>
                      </w:r>
                    </w:p>
                    <w:p w:rsidR="00B0716C" w:rsidRPr="004D4342" w:rsidRDefault="00B0716C" w:rsidP="00D24545">
                      <w:pPr>
                        <w:pStyle w:val="aff0"/>
                        <w:numPr>
                          <w:ilvl w:val="0"/>
                          <w:numId w:val="20"/>
                        </w:numPr>
                        <w:tabs>
                          <w:tab w:val="left" w:pos="1366"/>
                        </w:tabs>
                        <w:snapToGrid w:val="0"/>
                        <w:spacing w:beforeLines="10" w:before="24" w:afterLines="10" w:after="24"/>
                        <w:ind w:left="1361" w:hanging="340"/>
                        <w:rPr>
                          <w:sz w:val="18"/>
                          <w:szCs w:val="21"/>
                        </w:rPr>
                      </w:pPr>
                      <w:r w:rsidRPr="004D4342">
                        <w:rPr>
                          <w:sz w:val="18"/>
                          <w:szCs w:val="21"/>
                        </w:rPr>
                        <w:t>(Huawei, Intel)</w:t>
                      </w:r>
                    </w:p>
                    <w:p w:rsidR="00B0716C" w:rsidRPr="004D4342" w:rsidRDefault="00B0716C" w:rsidP="004D4342">
                      <w:pPr>
                        <w:pStyle w:val="aff0"/>
                        <w:spacing w:beforeLines="10" w:before="24" w:afterLines="10" w:after="24"/>
                        <w:rPr>
                          <w:b/>
                          <w:sz w:val="18"/>
                          <w:szCs w:val="21"/>
                        </w:rPr>
                      </w:pPr>
                      <w:r w:rsidRPr="004D4342">
                        <w:rPr>
                          <w:b/>
                          <w:sz w:val="18"/>
                          <w:szCs w:val="21"/>
                        </w:rPr>
                        <w:t xml:space="preserve">Recommended WF: </w:t>
                      </w:r>
                    </w:p>
                    <w:p w:rsidR="00B0716C" w:rsidRPr="004D4342" w:rsidRDefault="00B0716C" w:rsidP="00D24545">
                      <w:pPr>
                        <w:pStyle w:val="aff0"/>
                        <w:numPr>
                          <w:ilvl w:val="0"/>
                          <w:numId w:val="18"/>
                        </w:numPr>
                        <w:tabs>
                          <w:tab w:val="left" w:pos="683"/>
                        </w:tabs>
                        <w:snapToGrid w:val="0"/>
                        <w:spacing w:beforeLines="10" w:before="24" w:afterLines="10" w:after="24"/>
                        <w:ind w:left="680" w:hanging="340"/>
                        <w:rPr>
                          <w:sz w:val="18"/>
                          <w:szCs w:val="21"/>
                        </w:rPr>
                      </w:pPr>
                      <w:r w:rsidRPr="004D4342">
                        <w:rPr>
                          <w:sz w:val="18"/>
                          <w:szCs w:val="21"/>
                        </w:rPr>
                        <w:t>Keep it open whether to introduce test cases or not</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rPr>
                        <w:t>RAN4 will further discuss detailed test set-up (simulation assumption) considering test feasibility and also need to be checked from RRM aspect.</w:t>
                      </w:r>
                    </w:p>
                    <w:p w:rsidR="00B0716C" w:rsidRPr="004D4342" w:rsidRDefault="00B0716C" w:rsidP="00D24545">
                      <w:pPr>
                        <w:pStyle w:val="aff0"/>
                        <w:numPr>
                          <w:ilvl w:val="0"/>
                          <w:numId w:val="19"/>
                        </w:numPr>
                        <w:tabs>
                          <w:tab w:val="left" w:pos="1030"/>
                        </w:tabs>
                        <w:snapToGrid w:val="0"/>
                        <w:spacing w:beforeLines="10" w:before="24" w:afterLines="10" w:after="24"/>
                        <w:ind w:left="1020" w:hanging="340"/>
                        <w:rPr>
                          <w:sz w:val="18"/>
                          <w:szCs w:val="21"/>
                        </w:rPr>
                      </w:pPr>
                      <w:r w:rsidRPr="004D4342">
                        <w:rPr>
                          <w:sz w:val="18"/>
                          <w:szCs w:val="21"/>
                        </w:rPr>
                        <w:t>Make decision on whether introducing test cases in Q3 2020.</w:t>
                      </w:r>
                    </w:p>
                  </w:txbxContent>
                </v:textbox>
                <w10:anchorlock/>
              </v:shape>
            </w:pict>
          </mc:Fallback>
        </mc:AlternateContent>
      </w:r>
    </w:p>
    <w:p w:rsidR="00E01C69" w:rsidRPr="00B0716C" w:rsidRDefault="00E443BB" w:rsidP="00976E0B">
      <w:pPr>
        <w:spacing w:before="0" w:after="120"/>
        <w:jc w:val="left"/>
        <w:rPr>
          <w:sz w:val="20"/>
          <w:szCs w:val="20"/>
        </w:rPr>
      </w:pPr>
      <w:r w:rsidRPr="00B0716C">
        <w:rPr>
          <w:sz w:val="20"/>
          <w:szCs w:val="20"/>
        </w:rPr>
        <w:t>T</w:t>
      </w:r>
      <w:r w:rsidRPr="00B0716C">
        <w:rPr>
          <w:rFonts w:hint="eastAsia"/>
          <w:sz w:val="20"/>
          <w:szCs w:val="20"/>
        </w:rPr>
        <w:t xml:space="preserve">his document will discuss </w:t>
      </w:r>
      <w:r w:rsidR="001D5EB2" w:rsidRPr="00B0716C">
        <w:rPr>
          <w:rFonts w:hint="eastAsia"/>
          <w:sz w:val="20"/>
          <w:szCs w:val="20"/>
        </w:rPr>
        <w:t>further the test for PDCCH-WUS</w:t>
      </w:r>
      <w:r w:rsidR="00EF455C" w:rsidRPr="00B0716C">
        <w:rPr>
          <w:rFonts w:hint="eastAsia"/>
          <w:sz w:val="20"/>
          <w:szCs w:val="20"/>
        </w:rPr>
        <w:t xml:space="preserve">, </w:t>
      </w:r>
      <w:r w:rsidRPr="00B0716C">
        <w:rPr>
          <w:rFonts w:hint="eastAsia"/>
          <w:sz w:val="20"/>
          <w:szCs w:val="20"/>
        </w:rPr>
        <w:t>and give our proposals.</w:t>
      </w:r>
      <w:r w:rsidR="00E01C69" w:rsidRPr="00B0716C">
        <w:rPr>
          <w:rFonts w:hint="eastAsia"/>
          <w:sz w:val="20"/>
          <w:szCs w:val="20"/>
        </w:rPr>
        <w:t xml:space="preserve"> </w:t>
      </w:r>
    </w:p>
    <w:p w:rsidR="00F166D9" w:rsidRPr="00EF455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A56C0" w:rsidRPr="004704F2" w:rsidRDefault="004704F2" w:rsidP="002A56C0">
      <w:pPr>
        <w:pStyle w:val="afa"/>
        <w:numPr>
          <w:ilvl w:val="1"/>
          <w:numId w:val="4"/>
        </w:numPr>
        <w:spacing w:before="0" w:after="120"/>
        <w:ind w:firstLineChars="0"/>
        <w:jc w:val="left"/>
        <w:rPr>
          <w:sz w:val="28"/>
          <w:szCs w:val="28"/>
        </w:rPr>
      </w:pPr>
      <w:r>
        <w:rPr>
          <w:rFonts w:hint="eastAsia"/>
          <w:sz w:val="28"/>
          <w:szCs w:val="28"/>
        </w:rPr>
        <w:t xml:space="preserve">   </w:t>
      </w:r>
      <w:r w:rsidR="002A56C0" w:rsidRPr="004704F2">
        <w:rPr>
          <w:sz w:val="28"/>
          <w:szCs w:val="28"/>
        </w:rPr>
        <w:t>Rationale for PDCCH-WUS test</w:t>
      </w:r>
    </w:p>
    <w:p w:rsidR="00424EB7" w:rsidRPr="004704F2" w:rsidRDefault="00DA380E" w:rsidP="004704F2">
      <w:pPr>
        <w:spacing w:before="0" w:after="120"/>
        <w:jc w:val="left"/>
        <w:rPr>
          <w:sz w:val="20"/>
          <w:szCs w:val="20"/>
        </w:rPr>
      </w:pPr>
      <w:r>
        <w:rPr>
          <w:rFonts w:hint="eastAsia"/>
          <w:sz w:val="20"/>
          <w:szCs w:val="20"/>
        </w:rPr>
        <w:t>P</w:t>
      </w:r>
      <w:r w:rsidR="00424EB7" w:rsidRPr="004704F2">
        <w:rPr>
          <w:sz w:val="20"/>
          <w:szCs w:val="20"/>
        </w:rPr>
        <w:t>DCCH-WUS in DRX OFF state was designed to indicate whether there is follow-up PDCCH in DRX-ON period and DCI format 2_6 is introduced</w:t>
      </w:r>
      <w:r w:rsidR="00A32D00" w:rsidRPr="004704F2">
        <w:rPr>
          <w:sz w:val="20"/>
          <w:szCs w:val="20"/>
        </w:rPr>
        <w:t xml:space="preserve"> for such purpose</w:t>
      </w:r>
      <w:r w:rsidR="00424EB7" w:rsidRPr="004704F2">
        <w:rPr>
          <w:sz w:val="20"/>
          <w:szCs w:val="20"/>
        </w:rPr>
        <w:t>. In addition RRC parameter “</w:t>
      </w:r>
      <w:proofErr w:type="spellStart"/>
      <w:r w:rsidR="00424EB7" w:rsidRPr="004704F2">
        <w:rPr>
          <w:sz w:val="20"/>
          <w:szCs w:val="20"/>
        </w:rPr>
        <w:t>PSWakeUpOrNot</w:t>
      </w:r>
      <w:proofErr w:type="spellEnd"/>
      <w:r w:rsidR="00424EB7" w:rsidRPr="004704F2">
        <w:rPr>
          <w:sz w:val="20"/>
          <w:szCs w:val="20"/>
        </w:rPr>
        <w:t>” is introduced for power saving.</w:t>
      </w:r>
    </w:p>
    <w:p w:rsidR="00424EB7" w:rsidRPr="004704F2" w:rsidRDefault="00424EB7" w:rsidP="004704F2">
      <w:pPr>
        <w:spacing w:before="0" w:after="120"/>
        <w:jc w:val="left"/>
        <w:rPr>
          <w:sz w:val="20"/>
          <w:szCs w:val="20"/>
        </w:rPr>
      </w:pPr>
      <w:r w:rsidRPr="004704F2">
        <w:rPr>
          <w:sz w:val="20"/>
          <w:szCs w:val="20"/>
        </w:rPr>
        <w:t>As discussed in the last RAN4 meeting, if UE detects DCI format 2_6, no matter what the configuration of RRC parameter “</w:t>
      </w:r>
      <w:proofErr w:type="spellStart"/>
      <w:r w:rsidRPr="004704F2">
        <w:rPr>
          <w:sz w:val="20"/>
          <w:szCs w:val="20"/>
        </w:rPr>
        <w:t>PSWakeUpOrNot</w:t>
      </w:r>
      <w:proofErr w:type="spellEnd"/>
      <w:r w:rsidRPr="004704F2">
        <w:rPr>
          <w:sz w:val="20"/>
          <w:szCs w:val="20"/>
        </w:rPr>
        <w:t xml:space="preserve">” is, it will follow the value of “Wake-up indication” to wake up or sleep in the next occurrence of </w:t>
      </w:r>
      <w:proofErr w:type="spellStart"/>
      <w:r w:rsidRPr="004704F2">
        <w:rPr>
          <w:sz w:val="20"/>
          <w:szCs w:val="20"/>
        </w:rPr>
        <w:t>drx_OnDuration</w:t>
      </w:r>
      <w:proofErr w:type="spellEnd"/>
      <w:r w:rsidRPr="004704F2">
        <w:rPr>
          <w:sz w:val="20"/>
          <w:szCs w:val="20"/>
        </w:rPr>
        <w:t xml:space="preserve">. If UE does not detect DCI format 2_6, the </w:t>
      </w:r>
      <w:r w:rsidR="00DA380E">
        <w:rPr>
          <w:rFonts w:hint="eastAsia"/>
          <w:sz w:val="20"/>
          <w:szCs w:val="20"/>
        </w:rPr>
        <w:t>b</w:t>
      </w:r>
      <w:r w:rsidRPr="004704F2">
        <w:rPr>
          <w:sz w:val="20"/>
          <w:szCs w:val="20"/>
        </w:rPr>
        <w:t>ehaviour of UE depends on the RRC parameter “</w:t>
      </w:r>
      <w:proofErr w:type="spellStart"/>
      <w:r w:rsidRPr="004704F2">
        <w:rPr>
          <w:sz w:val="20"/>
          <w:szCs w:val="20"/>
        </w:rPr>
        <w:t>PSWakeUpOrNot</w:t>
      </w:r>
      <w:proofErr w:type="spellEnd"/>
      <w:r w:rsidRPr="004704F2">
        <w:rPr>
          <w:sz w:val="20"/>
          <w:szCs w:val="20"/>
        </w:rPr>
        <w:t>”. For the case that higher layer does configure UE to wake up, UE will wake up in DRX-ON period even if UE misses DCI format 2_6 and there is no performance loss but power saving efficiency may be degraded. While if “</w:t>
      </w:r>
      <w:proofErr w:type="spellStart"/>
      <w:r w:rsidRPr="004704F2">
        <w:rPr>
          <w:sz w:val="20"/>
          <w:szCs w:val="20"/>
        </w:rPr>
        <w:t>PSWakeUpOrNot</w:t>
      </w:r>
      <w:proofErr w:type="spellEnd"/>
      <w:r w:rsidRPr="004704F2">
        <w:rPr>
          <w:sz w:val="20"/>
          <w:szCs w:val="20"/>
        </w:rPr>
        <w:t>” is configured as “UE not wakeup” or there is no higher layer configuration, UE does not wake up in DRX-ON period when it does not detect DCI format 2_6. It will miss the DCI indicated in DRX-ON period and cause performance loss if “Wake-up indication = 1”. The misdetection of DCI format 2_6 will result in data loss, increased latency and waste of both PDSCH and PDCCH resources.</w:t>
      </w:r>
    </w:p>
    <w:p w:rsidR="00153DD4" w:rsidRPr="00B0716C" w:rsidRDefault="00424EB7" w:rsidP="002A56C0">
      <w:pPr>
        <w:spacing w:before="0" w:after="120"/>
        <w:jc w:val="left"/>
        <w:rPr>
          <w:sz w:val="20"/>
          <w:szCs w:val="20"/>
        </w:rPr>
      </w:pPr>
      <w:r w:rsidRPr="00B0716C">
        <w:rPr>
          <w:rFonts w:hint="eastAsia"/>
          <w:sz w:val="20"/>
          <w:szCs w:val="20"/>
        </w:rPr>
        <w:t>S</w:t>
      </w:r>
      <w:r w:rsidR="002A56C0" w:rsidRPr="00B0716C">
        <w:rPr>
          <w:rFonts w:hint="eastAsia"/>
          <w:sz w:val="20"/>
          <w:szCs w:val="20"/>
        </w:rPr>
        <w:t xml:space="preserve">everal factors make it essential to have </w:t>
      </w:r>
      <w:r w:rsidR="00153DD4" w:rsidRPr="00B0716C">
        <w:rPr>
          <w:rFonts w:hint="eastAsia"/>
          <w:sz w:val="20"/>
          <w:szCs w:val="20"/>
        </w:rPr>
        <w:t xml:space="preserve">corresponding </w:t>
      </w:r>
      <w:r w:rsidR="002A56C0" w:rsidRPr="00B0716C">
        <w:rPr>
          <w:rFonts w:hint="eastAsia"/>
          <w:sz w:val="20"/>
          <w:szCs w:val="20"/>
        </w:rPr>
        <w:t xml:space="preserve">test </w:t>
      </w:r>
      <w:r w:rsidR="00153DD4" w:rsidRPr="00B0716C">
        <w:rPr>
          <w:rFonts w:hint="eastAsia"/>
          <w:sz w:val="20"/>
          <w:szCs w:val="20"/>
        </w:rPr>
        <w:t>cases for PDCCH-WUS</w:t>
      </w:r>
    </w:p>
    <w:p w:rsidR="00153DD4" w:rsidRPr="00B0716C" w:rsidRDefault="00153DD4" w:rsidP="004704F2">
      <w:pPr>
        <w:pStyle w:val="afa"/>
        <w:numPr>
          <w:ilvl w:val="0"/>
          <w:numId w:val="22"/>
        </w:numPr>
        <w:spacing w:before="0" w:after="120" w:line="240" w:lineRule="auto"/>
        <w:ind w:left="340" w:hangingChars="170" w:hanging="340"/>
        <w:jc w:val="left"/>
        <w:rPr>
          <w:sz w:val="20"/>
          <w:szCs w:val="20"/>
        </w:rPr>
      </w:pPr>
      <w:r w:rsidRPr="00B0716C">
        <w:rPr>
          <w:sz w:val="20"/>
          <w:szCs w:val="20"/>
        </w:rPr>
        <w:t>N</w:t>
      </w:r>
      <w:r w:rsidRPr="00B0716C">
        <w:rPr>
          <w:rFonts w:hint="eastAsia"/>
          <w:sz w:val="20"/>
          <w:szCs w:val="20"/>
        </w:rPr>
        <w:t xml:space="preserve">ew DCI format 2-6 is designed for PDCCH-WUS. </w:t>
      </w:r>
      <w:r w:rsidRPr="00B0716C">
        <w:rPr>
          <w:sz w:val="20"/>
          <w:szCs w:val="20"/>
        </w:rPr>
        <w:t>A</w:t>
      </w:r>
      <w:r w:rsidRPr="00B0716C">
        <w:rPr>
          <w:rFonts w:hint="eastAsia"/>
          <w:sz w:val="20"/>
          <w:szCs w:val="20"/>
        </w:rPr>
        <w:t xml:space="preserve">lthough </w:t>
      </w:r>
      <w:r w:rsidR="00A32D00" w:rsidRPr="00B0716C">
        <w:rPr>
          <w:rFonts w:hint="eastAsia"/>
          <w:sz w:val="20"/>
          <w:szCs w:val="20"/>
        </w:rPr>
        <w:t>there is no difference between PDCCH and PDCCH-WUS from demodulation algorithm point of view. However</w:t>
      </w:r>
      <w:r w:rsidRPr="00B0716C">
        <w:rPr>
          <w:rFonts w:hint="eastAsia"/>
          <w:sz w:val="20"/>
          <w:szCs w:val="20"/>
        </w:rPr>
        <w:t xml:space="preserve"> the target </w:t>
      </w:r>
      <w:r w:rsidRPr="00B0716C">
        <w:rPr>
          <w:sz w:val="20"/>
          <w:szCs w:val="20"/>
        </w:rPr>
        <w:t>performance</w:t>
      </w:r>
      <w:r w:rsidRPr="00B0716C">
        <w:rPr>
          <w:rFonts w:hint="eastAsia"/>
          <w:sz w:val="20"/>
          <w:szCs w:val="20"/>
        </w:rPr>
        <w:t xml:space="preserve"> metric </w:t>
      </w:r>
      <w:r w:rsidR="00A32D00" w:rsidRPr="00B0716C">
        <w:rPr>
          <w:rFonts w:hint="eastAsia"/>
          <w:sz w:val="20"/>
          <w:szCs w:val="20"/>
        </w:rPr>
        <w:t>for</w:t>
      </w:r>
      <w:r w:rsidRPr="00B0716C">
        <w:rPr>
          <w:rFonts w:hint="eastAsia"/>
          <w:sz w:val="20"/>
          <w:szCs w:val="20"/>
        </w:rPr>
        <w:t xml:space="preserve"> PDCCH</w:t>
      </w:r>
      <w:r w:rsidR="00A32D00" w:rsidRPr="00B0716C">
        <w:rPr>
          <w:rFonts w:hint="eastAsia"/>
          <w:sz w:val="20"/>
          <w:szCs w:val="20"/>
        </w:rPr>
        <w:t>-WUS is</w:t>
      </w:r>
      <w:r w:rsidRPr="00B0716C">
        <w:rPr>
          <w:rFonts w:hint="eastAsia"/>
          <w:sz w:val="20"/>
          <w:szCs w:val="20"/>
        </w:rPr>
        <w:t xml:space="preserve"> 10</w:t>
      </w:r>
      <w:r w:rsidRPr="004704F2">
        <w:rPr>
          <w:rFonts w:hint="eastAsia"/>
          <w:sz w:val="20"/>
          <w:szCs w:val="20"/>
          <w:vertAlign w:val="superscript"/>
        </w:rPr>
        <w:t>-3</w:t>
      </w:r>
      <w:r w:rsidR="00424EB7" w:rsidRPr="00B0716C">
        <w:rPr>
          <w:rFonts w:hint="eastAsia"/>
          <w:sz w:val="20"/>
          <w:szCs w:val="20"/>
        </w:rPr>
        <w:t xml:space="preserve"> which is much lower than 10</w:t>
      </w:r>
      <w:r w:rsidR="00424EB7" w:rsidRPr="004704F2">
        <w:rPr>
          <w:rFonts w:hint="eastAsia"/>
          <w:sz w:val="20"/>
          <w:szCs w:val="20"/>
          <w:vertAlign w:val="superscript"/>
        </w:rPr>
        <w:t>-2</w:t>
      </w:r>
      <w:r w:rsidR="00424EB7" w:rsidRPr="00B0716C">
        <w:rPr>
          <w:rFonts w:hint="eastAsia"/>
          <w:sz w:val="20"/>
          <w:szCs w:val="20"/>
        </w:rPr>
        <w:t xml:space="preserve"> for normal PDCCH</w:t>
      </w:r>
      <w:r w:rsidRPr="00B0716C">
        <w:rPr>
          <w:rFonts w:hint="eastAsia"/>
          <w:sz w:val="20"/>
          <w:szCs w:val="20"/>
        </w:rPr>
        <w:t>.</w:t>
      </w:r>
    </w:p>
    <w:p w:rsidR="00153DD4" w:rsidRPr="00B0716C" w:rsidRDefault="00A32D00" w:rsidP="004704F2">
      <w:pPr>
        <w:pStyle w:val="afa"/>
        <w:numPr>
          <w:ilvl w:val="0"/>
          <w:numId w:val="22"/>
        </w:numPr>
        <w:spacing w:before="0" w:after="120" w:line="240" w:lineRule="auto"/>
        <w:ind w:left="340" w:hangingChars="170" w:hanging="340"/>
        <w:jc w:val="left"/>
        <w:rPr>
          <w:sz w:val="20"/>
          <w:szCs w:val="20"/>
        </w:rPr>
      </w:pPr>
      <w:r w:rsidRPr="00B0716C">
        <w:rPr>
          <w:rFonts w:hint="eastAsia"/>
          <w:sz w:val="20"/>
          <w:szCs w:val="20"/>
        </w:rPr>
        <w:t xml:space="preserve">PDCCH-WUS is used in DRX </w:t>
      </w:r>
      <w:r w:rsidR="00153DD4" w:rsidRPr="00B0716C">
        <w:rPr>
          <w:rFonts w:hint="eastAsia"/>
          <w:sz w:val="20"/>
          <w:szCs w:val="20"/>
        </w:rPr>
        <w:t xml:space="preserve">OFF state which is totally different from normal PDCCH in DRX </w:t>
      </w:r>
      <w:r w:rsidRPr="00B0716C">
        <w:rPr>
          <w:rFonts w:hint="eastAsia"/>
          <w:sz w:val="20"/>
          <w:szCs w:val="20"/>
        </w:rPr>
        <w:t>ON</w:t>
      </w:r>
      <w:r w:rsidR="00153DD4" w:rsidRPr="00B0716C">
        <w:rPr>
          <w:rFonts w:hint="eastAsia"/>
          <w:sz w:val="20"/>
          <w:szCs w:val="20"/>
        </w:rPr>
        <w:t xml:space="preserve"> state. The UE demodulation </w:t>
      </w:r>
      <w:r w:rsidR="00153DD4" w:rsidRPr="00B0716C">
        <w:rPr>
          <w:sz w:val="20"/>
          <w:szCs w:val="20"/>
        </w:rPr>
        <w:t>behaviour</w:t>
      </w:r>
      <w:r w:rsidR="00153DD4" w:rsidRPr="00B0716C">
        <w:rPr>
          <w:rFonts w:hint="eastAsia"/>
          <w:sz w:val="20"/>
          <w:szCs w:val="20"/>
        </w:rPr>
        <w:t xml:space="preserve"> might be different</w:t>
      </w:r>
      <w:r w:rsidR="002945EC" w:rsidRPr="00B0716C">
        <w:rPr>
          <w:rFonts w:hint="eastAsia"/>
          <w:sz w:val="20"/>
          <w:szCs w:val="20"/>
        </w:rPr>
        <w:t xml:space="preserve"> since the UE need to warm-up at first</w:t>
      </w:r>
      <w:r w:rsidR="00153DD4" w:rsidRPr="00B0716C">
        <w:rPr>
          <w:rFonts w:hint="eastAsia"/>
          <w:sz w:val="20"/>
          <w:szCs w:val="20"/>
        </w:rPr>
        <w:t>.</w:t>
      </w:r>
    </w:p>
    <w:p w:rsidR="00A32D00" w:rsidRPr="00B0716C" w:rsidRDefault="00153DD4" w:rsidP="004704F2">
      <w:pPr>
        <w:pStyle w:val="afa"/>
        <w:numPr>
          <w:ilvl w:val="0"/>
          <w:numId w:val="22"/>
        </w:numPr>
        <w:spacing w:before="0" w:after="120" w:line="240" w:lineRule="auto"/>
        <w:ind w:left="340" w:hangingChars="170" w:hanging="340"/>
        <w:jc w:val="left"/>
        <w:rPr>
          <w:sz w:val="20"/>
          <w:szCs w:val="20"/>
        </w:rPr>
      </w:pPr>
      <w:r w:rsidRPr="00B0716C">
        <w:rPr>
          <w:sz w:val="20"/>
          <w:szCs w:val="20"/>
        </w:rPr>
        <w:lastRenderedPageBreak/>
        <w:t>T</w:t>
      </w:r>
      <w:r w:rsidRPr="00B0716C">
        <w:rPr>
          <w:rFonts w:hint="eastAsia"/>
          <w:sz w:val="20"/>
          <w:szCs w:val="20"/>
        </w:rPr>
        <w:t xml:space="preserve">he whole work procedure of UE demodulation for PDCCH-WUS and follow-up PDCCH needs to be verified from </w:t>
      </w:r>
      <w:r w:rsidR="00A32D00" w:rsidRPr="00B0716C">
        <w:rPr>
          <w:rFonts w:hint="eastAsia"/>
          <w:sz w:val="20"/>
          <w:szCs w:val="20"/>
        </w:rPr>
        <w:t xml:space="preserve">UE </w:t>
      </w:r>
      <w:r w:rsidR="00A32D00" w:rsidRPr="00B0716C">
        <w:rPr>
          <w:sz w:val="20"/>
          <w:szCs w:val="20"/>
        </w:rPr>
        <w:t>behaviour</w:t>
      </w:r>
      <w:r w:rsidRPr="00B0716C">
        <w:rPr>
          <w:rFonts w:hint="eastAsia"/>
          <w:sz w:val="20"/>
          <w:szCs w:val="20"/>
        </w:rPr>
        <w:t xml:space="preserve"> point of </w:t>
      </w:r>
      <w:r w:rsidRPr="00B0716C">
        <w:rPr>
          <w:sz w:val="20"/>
          <w:szCs w:val="20"/>
        </w:rPr>
        <w:t>view</w:t>
      </w:r>
      <w:r w:rsidR="00A32D00" w:rsidRPr="00B0716C">
        <w:rPr>
          <w:rFonts w:hint="eastAsia"/>
          <w:sz w:val="20"/>
          <w:szCs w:val="20"/>
        </w:rPr>
        <w:t>.</w:t>
      </w:r>
    </w:p>
    <w:p w:rsidR="00153DD4" w:rsidRPr="00B0716C" w:rsidRDefault="00A32D00" w:rsidP="004704F2">
      <w:pPr>
        <w:pStyle w:val="afa"/>
        <w:numPr>
          <w:ilvl w:val="0"/>
          <w:numId w:val="22"/>
        </w:numPr>
        <w:spacing w:before="0" w:after="120" w:line="240" w:lineRule="auto"/>
        <w:ind w:left="340" w:hangingChars="170" w:hanging="340"/>
        <w:jc w:val="left"/>
        <w:rPr>
          <w:sz w:val="20"/>
          <w:szCs w:val="20"/>
        </w:rPr>
      </w:pPr>
      <w:r w:rsidRPr="00B0716C">
        <w:rPr>
          <w:sz w:val="20"/>
          <w:szCs w:val="20"/>
        </w:rPr>
        <w:t>I</w:t>
      </w:r>
      <w:r w:rsidRPr="00B0716C">
        <w:rPr>
          <w:rFonts w:hint="eastAsia"/>
          <w:sz w:val="20"/>
          <w:szCs w:val="20"/>
        </w:rPr>
        <w:t xml:space="preserve">t is necessary to ensure that the PDCCH </w:t>
      </w:r>
      <w:r w:rsidRPr="00B0716C">
        <w:rPr>
          <w:sz w:val="20"/>
          <w:szCs w:val="20"/>
        </w:rPr>
        <w:t>performance</w:t>
      </w:r>
      <w:r w:rsidRPr="00B0716C">
        <w:rPr>
          <w:rFonts w:hint="eastAsia"/>
          <w:sz w:val="20"/>
          <w:szCs w:val="20"/>
        </w:rPr>
        <w:t xml:space="preserve"> in DRX ON is not </w:t>
      </w:r>
      <w:r w:rsidRPr="00B0716C">
        <w:rPr>
          <w:sz w:val="20"/>
          <w:szCs w:val="20"/>
        </w:rPr>
        <w:t>degraded</w:t>
      </w:r>
      <w:r w:rsidRPr="00B0716C">
        <w:rPr>
          <w:rFonts w:hint="eastAsia"/>
          <w:sz w:val="20"/>
          <w:szCs w:val="20"/>
        </w:rPr>
        <w:t xml:space="preserve"> by PDCCH-WUS miss </w:t>
      </w:r>
      <w:r w:rsidRPr="00B0716C">
        <w:rPr>
          <w:sz w:val="20"/>
          <w:szCs w:val="20"/>
        </w:rPr>
        <w:t>detection</w:t>
      </w:r>
      <w:r w:rsidRPr="00B0716C">
        <w:rPr>
          <w:rFonts w:hint="eastAsia"/>
          <w:sz w:val="20"/>
          <w:szCs w:val="20"/>
        </w:rPr>
        <w:t>.</w:t>
      </w:r>
    </w:p>
    <w:p w:rsidR="00AF558B" w:rsidRPr="00B0716C" w:rsidRDefault="00AF558B" w:rsidP="00F66732">
      <w:pPr>
        <w:spacing w:before="0" w:after="120"/>
        <w:jc w:val="left"/>
        <w:rPr>
          <w:sz w:val="20"/>
          <w:szCs w:val="20"/>
        </w:rPr>
      </w:pPr>
      <w:r w:rsidRPr="00B0716C">
        <w:rPr>
          <w:sz w:val="20"/>
          <w:szCs w:val="20"/>
        </w:rPr>
        <w:t>I</w:t>
      </w:r>
      <w:r w:rsidRPr="00B0716C">
        <w:rPr>
          <w:rFonts w:hint="eastAsia"/>
          <w:sz w:val="20"/>
          <w:szCs w:val="20"/>
        </w:rPr>
        <w:t xml:space="preserve">n </w:t>
      </w:r>
      <w:r w:rsidR="00153DD4" w:rsidRPr="00B0716C">
        <w:rPr>
          <w:rFonts w:hint="eastAsia"/>
          <w:sz w:val="20"/>
          <w:szCs w:val="20"/>
        </w:rPr>
        <w:t xml:space="preserve">the </w:t>
      </w:r>
      <w:r w:rsidRPr="00B0716C">
        <w:rPr>
          <w:rFonts w:hint="eastAsia"/>
          <w:sz w:val="20"/>
          <w:szCs w:val="20"/>
        </w:rPr>
        <w:t xml:space="preserve">last meeting, </w:t>
      </w:r>
      <w:r w:rsidR="00A4163D" w:rsidRPr="00B0716C">
        <w:rPr>
          <w:rFonts w:hint="eastAsia"/>
          <w:sz w:val="20"/>
          <w:szCs w:val="20"/>
        </w:rPr>
        <w:t xml:space="preserve">there was </w:t>
      </w:r>
      <w:r w:rsidR="00153DD4" w:rsidRPr="00B0716C">
        <w:rPr>
          <w:rFonts w:hint="eastAsia"/>
          <w:sz w:val="20"/>
          <w:szCs w:val="20"/>
        </w:rPr>
        <w:t xml:space="preserve">a </w:t>
      </w:r>
      <w:r w:rsidR="001F2E82" w:rsidRPr="00B0716C">
        <w:rPr>
          <w:rFonts w:hint="eastAsia"/>
          <w:sz w:val="20"/>
          <w:szCs w:val="20"/>
        </w:rPr>
        <w:t>company idea</w:t>
      </w:r>
      <w:r w:rsidR="00153DD4" w:rsidRPr="00B0716C">
        <w:rPr>
          <w:rFonts w:hint="eastAsia"/>
          <w:sz w:val="20"/>
          <w:szCs w:val="20"/>
        </w:rPr>
        <w:t xml:space="preserve"> to have a RRM test case for PDCCH-WUS. </w:t>
      </w:r>
      <w:r w:rsidRPr="00B0716C">
        <w:rPr>
          <w:sz w:val="20"/>
          <w:szCs w:val="20"/>
        </w:rPr>
        <w:t>B</w:t>
      </w:r>
      <w:r w:rsidRPr="00B0716C">
        <w:rPr>
          <w:rFonts w:hint="eastAsia"/>
          <w:sz w:val="20"/>
          <w:szCs w:val="20"/>
        </w:rPr>
        <w:t xml:space="preserve">y our understanding, the RRM requirements and tests are related with measurement accuracy, measurement period, cell reselection/handover </w:t>
      </w:r>
      <w:proofErr w:type="gramStart"/>
      <w:r w:rsidR="00153DD4" w:rsidRPr="00B0716C">
        <w:rPr>
          <w:rFonts w:hint="eastAsia"/>
          <w:sz w:val="20"/>
          <w:szCs w:val="20"/>
        </w:rPr>
        <w:t>delay</w:t>
      </w:r>
      <w:r w:rsidRPr="00B0716C">
        <w:rPr>
          <w:rFonts w:hint="eastAsia"/>
          <w:sz w:val="20"/>
          <w:szCs w:val="20"/>
        </w:rPr>
        <w:t>,</w:t>
      </w:r>
      <w:proofErr w:type="gramEnd"/>
      <w:r w:rsidRPr="00B0716C">
        <w:rPr>
          <w:rFonts w:hint="eastAsia"/>
          <w:sz w:val="20"/>
          <w:szCs w:val="20"/>
        </w:rPr>
        <w:t xml:space="preserve"> </w:t>
      </w:r>
      <w:r w:rsidR="00C30F0B" w:rsidRPr="00B0716C">
        <w:rPr>
          <w:rFonts w:hint="eastAsia"/>
          <w:sz w:val="20"/>
          <w:szCs w:val="20"/>
        </w:rPr>
        <w:t xml:space="preserve">transmit </w:t>
      </w:r>
      <w:r w:rsidRPr="00B0716C">
        <w:rPr>
          <w:rFonts w:hint="eastAsia"/>
          <w:sz w:val="20"/>
          <w:szCs w:val="20"/>
        </w:rPr>
        <w:t xml:space="preserve">timing, </w:t>
      </w:r>
      <w:r w:rsidR="00355049" w:rsidRPr="00B0716C">
        <w:rPr>
          <w:rFonts w:hint="eastAsia"/>
          <w:sz w:val="20"/>
          <w:szCs w:val="20"/>
        </w:rPr>
        <w:t>and interruption requirements. The test case for PDCCH-WUS should test performance of UE decoding PDCCH-WUS</w:t>
      </w:r>
      <w:r w:rsidR="00153DD4" w:rsidRPr="00B0716C">
        <w:rPr>
          <w:rFonts w:hint="eastAsia"/>
          <w:sz w:val="20"/>
          <w:szCs w:val="20"/>
        </w:rPr>
        <w:t xml:space="preserve"> and the whole joint PDCCH-WUS/PDCCH work process</w:t>
      </w:r>
      <w:r w:rsidR="001D7798" w:rsidRPr="00B0716C">
        <w:rPr>
          <w:rFonts w:hint="eastAsia"/>
          <w:sz w:val="20"/>
          <w:szCs w:val="20"/>
        </w:rPr>
        <w:t xml:space="preserve"> and UE </w:t>
      </w:r>
      <w:r w:rsidR="00424EB7" w:rsidRPr="00B0716C">
        <w:rPr>
          <w:sz w:val="20"/>
          <w:szCs w:val="20"/>
        </w:rPr>
        <w:t>behaviour</w:t>
      </w:r>
      <w:r w:rsidR="00355049" w:rsidRPr="00B0716C">
        <w:rPr>
          <w:rFonts w:hint="eastAsia"/>
          <w:sz w:val="20"/>
          <w:szCs w:val="20"/>
        </w:rPr>
        <w:t xml:space="preserve">. </w:t>
      </w:r>
      <w:r w:rsidR="00153DD4" w:rsidRPr="00B0716C">
        <w:rPr>
          <w:rFonts w:hint="eastAsia"/>
          <w:sz w:val="20"/>
          <w:szCs w:val="20"/>
        </w:rPr>
        <w:t>We don</w:t>
      </w:r>
      <w:r w:rsidR="00153DD4" w:rsidRPr="00B0716C">
        <w:rPr>
          <w:sz w:val="20"/>
          <w:szCs w:val="20"/>
        </w:rPr>
        <w:t>’</w:t>
      </w:r>
      <w:r w:rsidR="00153DD4" w:rsidRPr="00B0716C">
        <w:rPr>
          <w:rFonts w:hint="eastAsia"/>
          <w:sz w:val="20"/>
          <w:szCs w:val="20"/>
        </w:rPr>
        <w:t>t think PDCCH-WUS test has anything related to RRM</w:t>
      </w:r>
      <w:r w:rsidR="001D7798" w:rsidRPr="00B0716C">
        <w:rPr>
          <w:rFonts w:hint="eastAsia"/>
          <w:sz w:val="20"/>
          <w:szCs w:val="20"/>
        </w:rPr>
        <w:t xml:space="preserve"> test</w:t>
      </w:r>
      <w:r w:rsidR="00153DD4" w:rsidRPr="00B0716C">
        <w:rPr>
          <w:rFonts w:hint="eastAsia"/>
          <w:sz w:val="20"/>
          <w:szCs w:val="20"/>
        </w:rPr>
        <w:t>.</w:t>
      </w:r>
    </w:p>
    <w:p w:rsidR="002E21F7" w:rsidRDefault="00153DD4" w:rsidP="00F66732">
      <w:pPr>
        <w:spacing w:before="0" w:after="120"/>
        <w:jc w:val="left"/>
        <w:rPr>
          <w:rFonts w:hint="eastAsia"/>
          <w:b/>
          <w:sz w:val="20"/>
          <w:szCs w:val="20"/>
        </w:rPr>
      </w:pPr>
      <w:r w:rsidRPr="004704F2">
        <w:rPr>
          <w:b/>
          <w:sz w:val="20"/>
          <w:szCs w:val="20"/>
          <w:u w:val="single"/>
        </w:rPr>
        <w:t xml:space="preserve">Proposal </w:t>
      </w:r>
      <w:r w:rsidR="002E21F7" w:rsidRPr="004704F2">
        <w:rPr>
          <w:b/>
          <w:sz w:val="20"/>
          <w:szCs w:val="20"/>
          <w:u w:val="single"/>
        </w:rPr>
        <w:t>1</w:t>
      </w:r>
      <w:r w:rsidR="002E21F7" w:rsidRPr="00B0716C">
        <w:rPr>
          <w:rFonts w:hint="eastAsia"/>
          <w:b/>
          <w:sz w:val="20"/>
          <w:szCs w:val="20"/>
        </w:rPr>
        <w:t xml:space="preserve">: </w:t>
      </w:r>
      <w:r w:rsidR="001F2E82" w:rsidRPr="00B0716C">
        <w:rPr>
          <w:rFonts w:hint="eastAsia"/>
          <w:b/>
          <w:sz w:val="20"/>
          <w:szCs w:val="20"/>
        </w:rPr>
        <w:t xml:space="preserve">Demodulation test should be </w:t>
      </w:r>
      <w:r w:rsidR="001F2E82" w:rsidRPr="00B0716C">
        <w:rPr>
          <w:b/>
          <w:sz w:val="20"/>
          <w:szCs w:val="20"/>
        </w:rPr>
        <w:t>considered</w:t>
      </w:r>
      <w:r w:rsidR="001F2E82" w:rsidRPr="00B0716C">
        <w:rPr>
          <w:rFonts w:hint="eastAsia"/>
          <w:b/>
          <w:sz w:val="20"/>
          <w:szCs w:val="20"/>
        </w:rPr>
        <w:t xml:space="preserve"> for PDCCH-WUS</w:t>
      </w:r>
      <w:r w:rsidR="002E21F7" w:rsidRPr="00B0716C">
        <w:rPr>
          <w:rFonts w:hint="eastAsia"/>
          <w:b/>
          <w:sz w:val="20"/>
          <w:szCs w:val="20"/>
        </w:rPr>
        <w:t>.</w:t>
      </w:r>
    </w:p>
    <w:p w:rsidR="004704F2" w:rsidRPr="004704F2" w:rsidRDefault="004704F2" w:rsidP="00F66732">
      <w:pPr>
        <w:spacing w:before="0" w:after="120"/>
        <w:jc w:val="left"/>
        <w:rPr>
          <w:sz w:val="20"/>
          <w:szCs w:val="20"/>
        </w:rPr>
      </w:pPr>
    </w:p>
    <w:p w:rsidR="001F2E82" w:rsidRPr="004704F2" w:rsidRDefault="004704F2" w:rsidP="004704F2">
      <w:pPr>
        <w:pStyle w:val="afa"/>
        <w:numPr>
          <w:ilvl w:val="1"/>
          <w:numId w:val="4"/>
        </w:numPr>
        <w:spacing w:before="0" w:after="120"/>
        <w:ind w:firstLineChars="0"/>
        <w:jc w:val="left"/>
        <w:rPr>
          <w:sz w:val="28"/>
          <w:szCs w:val="28"/>
        </w:rPr>
      </w:pPr>
      <w:r>
        <w:rPr>
          <w:rFonts w:hint="eastAsia"/>
          <w:sz w:val="28"/>
          <w:szCs w:val="28"/>
        </w:rPr>
        <w:t xml:space="preserve">   </w:t>
      </w:r>
      <w:r w:rsidR="00424EB7" w:rsidRPr="004704F2">
        <w:rPr>
          <w:sz w:val="28"/>
          <w:szCs w:val="28"/>
        </w:rPr>
        <w:t>Test case design</w:t>
      </w:r>
    </w:p>
    <w:p w:rsidR="00424EB7" w:rsidRPr="00B0716C" w:rsidRDefault="00C30F0B" w:rsidP="00F66732">
      <w:pPr>
        <w:spacing w:before="0" w:after="120"/>
        <w:jc w:val="left"/>
        <w:rPr>
          <w:sz w:val="20"/>
          <w:szCs w:val="20"/>
        </w:rPr>
      </w:pPr>
      <w:r w:rsidRPr="00B0716C">
        <w:rPr>
          <w:rFonts w:hint="eastAsia"/>
          <w:sz w:val="20"/>
          <w:szCs w:val="20"/>
        </w:rPr>
        <w:t xml:space="preserve">In last meeting, the </w:t>
      </w:r>
      <w:r w:rsidR="001D7798" w:rsidRPr="00B0716C">
        <w:rPr>
          <w:rFonts w:hint="eastAsia"/>
          <w:sz w:val="20"/>
          <w:szCs w:val="20"/>
        </w:rPr>
        <w:t xml:space="preserve">test </w:t>
      </w:r>
      <w:r w:rsidR="001D7798" w:rsidRPr="00B0716C">
        <w:rPr>
          <w:sz w:val="20"/>
          <w:szCs w:val="20"/>
        </w:rPr>
        <w:t>consideration</w:t>
      </w:r>
      <w:r w:rsidR="001D7798" w:rsidRPr="00B0716C">
        <w:rPr>
          <w:rFonts w:hint="eastAsia"/>
          <w:sz w:val="20"/>
          <w:szCs w:val="20"/>
        </w:rPr>
        <w:t xml:space="preserve"> has presented in [</w:t>
      </w:r>
      <w:r w:rsidR="00F934CB">
        <w:rPr>
          <w:rFonts w:hint="eastAsia"/>
          <w:sz w:val="20"/>
          <w:szCs w:val="20"/>
        </w:rPr>
        <w:t>2</w:t>
      </w:r>
      <w:r w:rsidR="00CE3889">
        <w:rPr>
          <w:rFonts w:hint="eastAsia"/>
          <w:sz w:val="20"/>
          <w:szCs w:val="20"/>
        </w:rPr>
        <w:t>, 3</w:t>
      </w:r>
      <w:r w:rsidR="001D7798" w:rsidRPr="00B0716C">
        <w:rPr>
          <w:rFonts w:hint="eastAsia"/>
          <w:sz w:val="20"/>
          <w:szCs w:val="20"/>
        </w:rPr>
        <w:t>]</w:t>
      </w:r>
      <w:r w:rsidRPr="00B0716C">
        <w:rPr>
          <w:rFonts w:hint="eastAsia"/>
          <w:sz w:val="20"/>
          <w:szCs w:val="20"/>
        </w:rPr>
        <w:t xml:space="preserve"> of PDCCH-WUS.</w:t>
      </w:r>
    </w:p>
    <w:p w:rsidR="002473E8" w:rsidRPr="004704F2" w:rsidRDefault="00424EB7" w:rsidP="004704F2">
      <w:pPr>
        <w:spacing w:before="0" w:after="120"/>
        <w:jc w:val="left"/>
        <w:rPr>
          <w:bCs/>
          <w:sz w:val="20"/>
          <w:szCs w:val="20"/>
        </w:rPr>
      </w:pPr>
      <w:r w:rsidRPr="00B0716C">
        <w:rPr>
          <w:sz w:val="20"/>
          <w:szCs w:val="20"/>
        </w:rPr>
        <w:t>A</w:t>
      </w:r>
      <w:r w:rsidRPr="00B0716C">
        <w:rPr>
          <w:rFonts w:hint="eastAsia"/>
          <w:sz w:val="20"/>
          <w:szCs w:val="20"/>
        </w:rPr>
        <w:t xml:space="preserve">t first, </w:t>
      </w:r>
      <w:r w:rsidR="00A32D00" w:rsidRPr="00B0716C">
        <w:rPr>
          <w:rFonts w:hint="eastAsia"/>
          <w:sz w:val="20"/>
          <w:szCs w:val="20"/>
        </w:rPr>
        <w:t>i</w:t>
      </w:r>
      <w:r w:rsidR="001D7798" w:rsidRPr="00B0716C">
        <w:rPr>
          <w:rFonts w:hint="eastAsia"/>
          <w:sz w:val="20"/>
          <w:szCs w:val="20"/>
        </w:rPr>
        <w:t xml:space="preserve">t </w:t>
      </w:r>
      <w:r w:rsidR="00C30F0B" w:rsidRPr="00B0716C">
        <w:rPr>
          <w:rFonts w:hint="eastAsia"/>
          <w:sz w:val="20"/>
          <w:szCs w:val="20"/>
        </w:rPr>
        <w:t xml:space="preserve">should be noted that no feedback is defined for UE decoding </w:t>
      </w:r>
      <w:r w:rsidR="00146635" w:rsidRPr="00B0716C">
        <w:rPr>
          <w:rFonts w:hint="eastAsia"/>
          <w:sz w:val="20"/>
          <w:szCs w:val="20"/>
        </w:rPr>
        <w:t>PDCCH-WUS</w:t>
      </w:r>
      <w:r w:rsidR="00C30F0B" w:rsidRPr="00B0716C">
        <w:rPr>
          <w:rFonts w:hint="eastAsia"/>
          <w:sz w:val="20"/>
          <w:szCs w:val="20"/>
        </w:rPr>
        <w:t xml:space="preserve">. </w:t>
      </w:r>
      <w:r w:rsidR="00C30F0B" w:rsidRPr="00B0716C">
        <w:rPr>
          <w:sz w:val="20"/>
          <w:szCs w:val="20"/>
        </w:rPr>
        <w:t>S</w:t>
      </w:r>
      <w:r w:rsidR="00C30F0B" w:rsidRPr="00B0716C">
        <w:rPr>
          <w:rFonts w:hint="eastAsia"/>
          <w:sz w:val="20"/>
          <w:szCs w:val="20"/>
        </w:rPr>
        <w:t>o</w:t>
      </w:r>
      <w:r w:rsidR="00146635" w:rsidRPr="00B0716C">
        <w:rPr>
          <w:rFonts w:hint="eastAsia"/>
          <w:sz w:val="20"/>
          <w:szCs w:val="20"/>
        </w:rPr>
        <w:t xml:space="preserve"> it is not possible to </w:t>
      </w:r>
      <w:r w:rsidR="00C95CEF" w:rsidRPr="00B0716C">
        <w:rPr>
          <w:rFonts w:hint="eastAsia"/>
          <w:sz w:val="20"/>
          <w:szCs w:val="20"/>
        </w:rPr>
        <w:t>design a</w:t>
      </w:r>
      <w:r w:rsidR="00C30F0B" w:rsidRPr="00B0716C">
        <w:rPr>
          <w:rFonts w:hint="eastAsia"/>
          <w:sz w:val="20"/>
          <w:szCs w:val="20"/>
        </w:rPr>
        <w:t xml:space="preserve"> PDCCH-WUS </w:t>
      </w:r>
      <w:r w:rsidR="00C95CEF" w:rsidRPr="00B0716C">
        <w:rPr>
          <w:rFonts w:hint="eastAsia"/>
          <w:sz w:val="20"/>
          <w:szCs w:val="20"/>
        </w:rPr>
        <w:t xml:space="preserve">only test </w:t>
      </w:r>
      <w:r w:rsidR="00C30F0B" w:rsidRPr="00B0716C">
        <w:rPr>
          <w:rFonts w:hint="eastAsia"/>
          <w:sz w:val="20"/>
          <w:szCs w:val="20"/>
        </w:rPr>
        <w:t xml:space="preserve">since it cannot be </w:t>
      </w:r>
      <w:r w:rsidR="00C95CEF" w:rsidRPr="00B0716C">
        <w:rPr>
          <w:rFonts w:hint="eastAsia"/>
          <w:sz w:val="20"/>
          <w:szCs w:val="20"/>
        </w:rPr>
        <w:t xml:space="preserve">verified </w:t>
      </w:r>
      <w:r w:rsidR="00C30F0B" w:rsidRPr="00B0716C">
        <w:rPr>
          <w:rFonts w:hint="eastAsia"/>
          <w:sz w:val="20"/>
          <w:szCs w:val="20"/>
        </w:rPr>
        <w:t>in RAN5.</w:t>
      </w:r>
      <w:r w:rsidR="00146635" w:rsidRPr="00B0716C">
        <w:rPr>
          <w:rFonts w:hint="eastAsia"/>
          <w:sz w:val="20"/>
          <w:szCs w:val="20"/>
        </w:rPr>
        <w:t xml:space="preserve"> </w:t>
      </w:r>
      <w:r w:rsidR="001D7798" w:rsidRPr="00B0716C">
        <w:rPr>
          <w:sz w:val="20"/>
          <w:szCs w:val="20"/>
        </w:rPr>
        <w:t>O</w:t>
      </w:r>
      <w:r w:rsidR="001D7798" w:rsidRPr="00B0716C">
        <w:rPr>
          <w:rFonts w:hint="eastAsia"/>
          <w:sz w:val="20"/>
          <w:szCs w:val="20"/>
        </w:rPr>
        <w:t xml:space="preserve">n the other hand we need to verify the correct UE </w:t>
      </w:r>
      <w:r w:rsidR="001D7798" w:rsidRPr="00B0716C">
        <w:rPr>
          <w:sz w:val="20"/>
          <w:szCs w:val="20"/>
        </w:rPr>
        <w:t>behaviour</w:t>
      </w:r>
      <w:r w:rsidR="001D7798" w:rsidRPr="00B0716C">
        <w:rPr>
          <w:rFonts w:hint="eastAsia"/>
          <w:sz w:val="20"/>
          <w:szCs w:val="20"/>
        </w:rPr>
        <w:t xml:space="preserve"> on decoding PDCCH-WUS and follow-up PDCCH. </w:t>
      </w:r>
      <w:r w:rsidR="001D7798" w:rsidRPr="00B0716C">
        <w:rPr>
          <w:sz w:val="20"/>
          <w:szCs w:val="20"/>
        </w:rPr>
        <w:t>T</w:t>
      </w:r>
      <w:r w:rsidR="001D7798" w:rsidRPr="00B0716C">
        <w:rPr>
          <w:rFonts w:hint="eastAsia"/>
          <w:sz w:val="20"/>
          <w:szCs w:val="20"/>
        </w:rPr>
        <w:t xml:space="preserve">his is the </w:t>
      </w:r>
      <w:r w:rsidR="00C95CEF" w:rsidRPr="00B0716C">
        <w:rPr>
          <w:rFonts w:hint="eastAsia"/>
          <w:sz w:val="20"/>
          <w:szCs w:val="20"/>
        </w:rPr>
        <w:t xml:space="preserve">main </w:t>
      </w:r>
      <w:r w:rsidR="001D7798" w:rsidRPr="00B0716C">
        <w:rPr>
          <w:rFonts w:hint="eastAsia"/>
          <w:sz w:val="20"/>
          <w:szCs w:val="20"/>
        </w:rPr>
        <w:t>motivation on the proposed joint PDCC</w:t>
      </w:r>
      <w:r w:rsidR="002945EC" w:rsidRPr="00B0716C">
        <w:rPr>
          <w:rFonts w:hint="eastAsia"/>
          <w:sz w:val="20"/>
          <w:szCs w:val="20"/>
        </w:rPr>
        <w:t>H-WUS/PDCCH test. So it is propose that t</w:t>
      </w:r>
      <w:r w:rsidR="002473E8" w:rsidRPr="004704F2">
        <w:rPr>
          <w:bCs/>
          <w:sz w:val="20"/>
          <w:szCs w:val="20"/>
          <w:lang w:eastAsia="ko-KR"/>
        </w:rPr>
        <w:t xml:space="preserve">he test case should be designed as </w:t>
      </w:r>
      <w:r w:rsidR="00146635" w:rsidRPr="004704F2">
        <w:rPr>
          <w:bCs/>
          <w:sz w:val="20"/>
          <w:szCs w:val="20"/>
        </w:rPr>
        <w:t>reasonable</w:t>
      </w:r>
      <w:r w:rsidR="002473E8" w:rsidRPr="004704F2">
        <w:rPr>
          <w:bCs/>
          <w:sz w:val="20"/>
          <w:szCs w:val="20"/>
          <w:lang w:eastAsia="ko-KR"/>
        </w:rPr>
        <w:t xml:space="preserve"> performance degradation compared to the current </w:t>
      </w:r>
      <w:r w:rsidR="00146635" w:rsidRPr="004704F2">
        <w:rPr>
          <w:bCs/>
          <w:sz w:val="20"/>
          <w:szCs w:val="20"/>
        </w:rPr>
        <w:t xml:space="preserve">PDCCH </w:t>
      </w:r>
      <w:r w:rsidR="002473E8" w:rsidRPr="004704F2">
        <w:rPr>
          <w:bCs/>
          <w:sz w:val="20"/>
          <w:szCs w:val="20"/>
          <w:lang w:eastAsia="ko-KR"/>
        </w:rPr>
        <w:t xml:space="preserve">test cases in </w:t>
      </w:r>
      <w:r w:rsidR="00D723F8" w:rsidRPr="004704F2">
        <w:rPr>
          <w:bCs/>
          <w:sz w:val="20"/>
          <w:szCs w:val="20"/>
        </w:rPr>
        <w:t>Rel-15</w:t>
      </w:r>
      <w:r w:rsidR="002473E8" w:rsidRPr="004704F2">
        <w:rPr>
          <w:bCs/>
          <w:sz w:val="20"/>
          <w:szCs w:val="20"/>
          <w:lang w:eastAsia="ko-KR"/>
        </w:rPr>
        <w:t xml:space="preserve">. </w:t>
      </w:r>
      <w:r w:rsidR="00146635" w:rsidRPr="004704F2">
        <w:rPr>
          <w:bCs/>
          <w:sz w:val="20"/>
          <w:szCs w:val="20"/>
        </w:rPr>
        <w:t>The PDCCH performa</w:t>
      </w:r>
      <w:r w:rsidR="004704F2">
        <w:rPr>
          <w:rFonts w:hint="eastAsia"/>
          <w:bCs/>
          <w:sz w:val="20"/>
          <w:szCs w:val="20"/>
        </w:rPr>
        <w:t>n</w:t>
      </w:r>
      <w:r w:rsidR="00146635" w:rsidRPr="004704F2">
        <w:rPr>
          <w:bCs/>
          <w:sz w:val="20"/>
          <w:szCs w:val="20"/>
        </w:rPr>
        <w:t>ce when PDCCH-WUS is configured should be calculated as</w:t>
      </w:r>
    </w:p>
    <w:p w:rsidR="00146635" w:rsidRPr="00B0716C" w:rsidRDefault="00146635" w:rsidP="00146635">
      <w:pPr>
        <w:spacing w:before="0" w:after="120"/>
        <w:jc w:val="center"/>
        <w:rPr>
          <w:sz w:val="20"/>
          <w:szCs w:val="20"/>
        </w:rPr>
      </w:pPr>
      <w:r w:rsidRPr="004704F2">
        <w:rPr>
          <w:sz w:val="20"/>
          <w:szCs w:val="20"/>
        </w:rPr>
        <w:t>Pm-</w:t>
      </w:r>
      <w:proofErr w:type="spellStart"/>
      <w:r w:rsidRPr="004704F2">
        <w:rPr>
          <w:sz w:val="20"/>
          <w:szCs w:val="20"/>
        </w:rPr>
        <w:t>dsg</w:t>
      </w:r>
      <w:r w:rsidRPr="004704F2">
        <w:rPr>
          <w:sz w:val="20"/>
          <w:szCs w:val="20"/>
          <w:vertAlign w:val="subscript"/>
        </w:rPr>
        <w:t>_total</w:t>
      </w:r>
      <w:proofErr w:type="spellEnd"/>
      <w:r w:rsidRPr="00B0716C">
        <w:rPr>
          <w:rFonts w:hint="eastAsia"/>
          <w:sz w:val="20"/>
          <w:szCs w:val="20"/>
        </w:rPr>
        <w:t xml:space="preserve"> = </w:t>
      </w:r>
      <w:r w:rsidRPr="004704F2">
        <w:rPr>
          <w:sz w:val="20"/>
          <w:szCs w:val="20"/>
        </w:rPr>
        <w:t>P</w:t>
      </w:r>
      <w:r w:rsidRPr="004704F2">
        <w:rPr>
          <w:sz w:val="20"/>
          <w:szCs w:val="20"/>
          <w:vertAlign w:val="subscript"/>
        </w:rPr>
        <w:t>PDCCH-WUS</w:t>
      </w:r>
      <w:r w:rsidRPr="004704F2">
        <w:rPr>
          <w:sz w:val="20"/>
          <w:szCs w:val="20"/>
        </w:rPr>
        <w:t xml:space="preserve"> + (1- P</w:t>
      </w:r>
      <w:r w:rsidRPr="004704F2">
        <w:rPr>
          <w:sz w:val="20"/>
          <w:szCs w:val="20"/>
          <w:vertAlign w:val="subscript"/>
        </w:rPr>
        <w:t>PDCCH-WUS</w:t>
      </w:r>
      <w:r w:rsidRPr="004704F2">
        <w:rPr>
          <w:sz w:val="20"/>
          <w:szCs w:val="20"/>
        </w:rPr>
        <w:t>) P</w:t>
      </w:r>
      <w:r w:rsidRPr="004704F2">
        <w:rPr>
          <w:sz w:val="20"/>
          <w:szCs w:val="20"/>
          <w:vertAlign w:val="subscript"/>
        </w:rPr>
        <w:t>PDCCH</w:t>
      </w:r>
    </w:p>
    <w:p w:rsidR="00A6637E" w:rsidRPr="004704F2" w:rsidRDefault="00A6637E" w:rsidP="00A6637E">
      <w:pPr>
        <w:spacing w:line="288" w:lineRule="auto"/>
        <w:rPr>
          <w:b/>
          <w:bCs/>
          <w:sz w:val="20"/>
          <w:szCs w:val="20"/>
        </w:rPr>
      </w:pPr>
      <w:r w:rsidRPr="004704F2">
        <w:rPr>
          <w:b/>
          <w:sz w:val="20"/>
          <w:szCs w:val="20"/>
          <w:u w:val="single"/>
          <w:lang w:val="en-US"/>
        </w:rPr>
        <w:t>Proposal 2:</w:t>
      </w:r>
      <w:r w:rsidRPr="004704F2">
        <w:rPr>
          <w:b/>
          <w:sz w:val="20"/>
          <w:szCs w:val="20"/>
          <w:lang w:val="en-US"/>
        </w:rPr>
        <w:t xml:space="preserve"> Joint test case for PDCCH-WUS/PDCCH should be introduced and the test should be </w:t>
      </w:r>
      <w:r w:rsidRPr="004704F2">
        <w:rPr>
          <w:b/>
          <w:bCs/>
          <w:sz w:val="20"/>
          <w:szCs w:val="20"/>
          <w:lang w:eastAsia="ko-KR"/>
        </w:rPr>
        <w:t xml:space="preserve">designed as </w:t>
      </w:r>
      <w:r w:rsidRPr="004704F2">
        <w:rPr>
          <w:b/>
          <w:bCs/>
          <w:sz w:val="20"/>
          <w:szCs w:val="20"/>
        </w:rPr>
        <w:t>reasonable</w:t>
      </w:r>
      <w:r w:rsidRPr="004704F2">
        <w:rPr>
          <w:b/>
          <w:bCs/>
          <w:sz w:val="20"/>
          <w:szCs w:val="20"/>
          <w:lang w:eastAsia="ko-KR"/>
        </w:rPr>
        <w:t xml:space="preserve"> performance degradation compared to the current </w:t>
      </w:r>
      <w:r w:rsidRPr="004704F2">
        <w:rPr>
          <w:b/>
          <w:bCs/>
          <w:sz w:val="20"/>
          <w:szCs w:val="20"/>
        </w:rPr>
        <w:t xml:space="preserve">PDCCH </w:t>
      </w:r>
      <w:r w:rsidRPr="004704F2">
        <w:rPr>
          <w:b/>
          <w:bCs/>
          <w:sz w:val="20"/>
          <w:szCs w:val="20"/>
          <w:lang w:eastAsia="ko-KR"/>
        </w:rPr>
        <w:t xml:space="preserve">test cases in </w:t>
      </w:r>
      <w:r w:rsidRPr="004704F2">
        <w:rPr>
          <w:b/>
          <w:bCs/>
          <w:sz w:val="20"/>
          <w:szCs w:val="20"/>
        </w:rPr>
        <w:t>Rel-15</w:t>
      </w:r>
    </w:p>
    <w:p w:rsidR="00A6637E" w:rsidRPr="004704F2" w:rsidRDefault="00A6637E" w:rsidP="004704F2">
      <w:pPr>
        <w:spacing w:line="288" w:lineRule="auto"/>
        <w:rPr>
          <w:sz w:val="20"/>
          <w:szCs w:val="20"/>
          <w:lang w:val="en-US"/>
        </w:rPr>
      </w:pPr>
    </w:p>
    <w:p w:rsidR="00667B93" w:rsidRPr="004704F2" w:rsidRDefault="000B0003" w:rsidP="004704F2">
      <w:pPr>
        <w:spacing w:line="288" w:lineRule="auto"/>
        <w:rPr>
          <w:sz w:val="20"/>
          <w:szCs w:val="20"/>
          <w:lang w:val="en-US"/>
        </w:rPr>
      </w:pPr>
      <w:r w:rsidRPr="004704F2">
        <w:rPr>
          <w:sz w:val="20"/>
          <w:szCs w:val="20"/>
          <w:lang w:val="en-US"/>
        </w:rPr>
        <w:t>During the test,</w:t>
      </w:r>
      <w:r w:rsidR="00D723F8" w:rsidRPr="004704F2">
        <w:rPr>
          <w:sz w:val="20"/>
          <w:szCs w:val="20"/>
          <w:lang w:val="en-US"/>
        </w:rPr>
        <w:t xml:space="preserve"> </w:t>
      </w:r>
      <w:r w:rsidR="00A6637E" w:rsidRPr="004704F2">
        <w:rPr>
          <w:sz w:val="20"/>
          <w:szCs w:val="20"/>
          <w:lang w:val="en-US"/>
        </w:rPr>
        <w:t>the following should be considered,</w:t>
      </w:r>
    </w:p>
    <w:p w:rsidR="00667B93" w:rsidRPr="004704F2" w:rsidRDefault="000B0003" w:rsidP="004704F2">
      <w:pPr>
        <w:pStyle w:val="afa"/>
        <w:numPr>
          <w:ilvl w:val="0"/>
          <w:numId w:val="22"/>
        </w:numPr>
        <w:spacing w:line="288" w:lineRule="auto"/>
        <w:ind w:firstLineChars="0"/>
        <w:rPr>
          <w:sz w:val="20"/>
          <w:szCs w:val="20"/>
          <w:lang w:val="en-US"/>
        </w:rPr>
      </w:pPr>
      <w:r w:rsidRPr="004704F2">
        <w:rPr>
          <w:sz w:val="20"/>
          <w:szCs w:val="20"/>
          <w:lang w:val="en-US"/>
        </w:rPr>
        <w:t>“</w:t>
      </w:r>
      <w:proofErr w:type="spellStart"/>
      <w:r w:rsidRPr="004704F2">
        <w:rPr>
          <w:sz w:val="20"/>
          <w:szCs w:val="20"/>
          <w:lang w:val="en-US"/>
        </w:rPr>
        <w:t>PSWakeUpOrNot</w:t>
      </w:r>
      <w:proofErr w:type="spellEnd"/>
      <w:r w:rsidRPr="004704F2">
        <w:rPr>
          <w:sz w:val="20"/>
          <w:szCs w:val="20"/>
          <w:lang w:val="en-US"/>
        </w:rPr>
        <w:t xml:space="preserve">” </w:t>
      </w:r>
      <w:r w:rsidR="002945EC" w:rsidRPr="004704F2">
        <w:rPr>
          <w:sz w:val="20"/>
          <w:szCs w:val="20"/>
          <w:lang w:val="en-US"/>
        </w:rPr>
        <w:t>should be</w:t>
      </w:r>
      <w:r w:rsidRPr="004704F2">
        <w:rPr>
          <w:sz w:val="20"/>
          <w:szCs w:val="20"/>
          <w:lang w:val="en-US"/>
        </w:rPr>
        <w:t xml:space="preserve"> set as “UE not wakeup” or not configured. </w:t>
      </w:r>
    </w:p>
    <w:p w:rsidR="00667B93" w:rsidRPr="004704F2" w:rsidRDefault="002945EC" w:rsidP="004704F2">
      <w:pPr>
        <w:pStyle w:val="afa"/>
        <w:numPr>
          <w:ilvl w:val="0"/>
          <w:numId w:val="22"/>
        </w:numPr>
        <w:spacing w:line="288" w:lineRule="auto"/>
        <w:ind w:firstLineChars="0"/>
        <w:rPr>
          <w:sz w:val="20"/>
          <w:szCs w:val="20"/>
          <w:lang w:val="en-US"/>
        </w:rPr>
      </w:pPr>
      <w:r w:rsidRPr="004704F2">
        <w:rPr>
          <w:sz w:val="20"/>
          <w:szCs w:val="20"/>
          <w:lang w:val="en-US"/>
        </w:rPr>
        <w:t>To minimize the test time needed,</w:t>
      </w:r>
      <w:r w:rsidR="00667B93" w:rsidRPr="004704F2">
        <w:rPr>
          <w:sz w:val="20"/>
          <w:szCs w:val="20"/>
          <w:lang w:val="en-US"/>
        </w:rPr>
        <w:t xml:space="preserve"> DRX cycle should be selected as the minimum value of 10ms. </w:t>
      </w:r>
    </w:p>
    <w:p w:rsidR="00667B93" w:rsidRPr="004704F2" w:rsidRDefault="00667B93" w:rsidP="004704F2">
      <w:pPr>
        <w:pStyle w:val="afa"/>
        <w:numPr>
          <w:ilvl w:val="0"/>
          <w:numId w:val="22"/>
        </w:numPr>
        <w:spacing w:line="288" w:lineRule="auto"/>
        <w:ind w:firstLineChars="0"/>
        <w:rPr>
          <w:sz w:val="20"/>
          <w:szCs w:val="20"/>
          <w:lang w:val="en-US"/>
        </w:rPr>
      </w:pPr>
      <w:r w:rsidRPr="00B0716C">
        <w:rPr>
          <w:sz w:val="20"/>
          <w:szCs w:val="20"/>
        </w:rPr>
        <w:t>B</w:t>
      </w:r>
      <w:r w:rsidRPr="00B0716C">
        <w:rPr>
          <w:rFonts w:hint="eastAsia"/>
          <w:sz w:val="20"/>
          <w:szCs w:val="20"/>
        </w:rPr>
        <w:t>efore every DRX active time, network sent PDCCH-WUS to indicated UE wake-up for follow-up PDCCH Rx.</w:t>
      </w:r>
    </w:p>
    <w:p w:rsidR="00667B93" w:rsidRPr="004704F2" w:rsidRDefault="00667B93" w:rsidP="004704F2">
      <w:pPr>
        <w:pStyle w:val="afa"/>
        <w:numPr>
          <w:ilvl w:val="0"/>
          <w:numId w:val="22"/>
        </w:numPr>
        <w:spacing w:line="288" w:lineRule="auto"/>
        <w:ind w:firstLineChars="0"/>
        <w:rPr>
          <w:sz w:val="20"/>
          <w:szCs w:val="20"/>
          <w:lang w:val="en-US"/>
        </w:rPr>
      </w:pPr>
      <w:r w:rsidRPr="004704F2">
        <w:rPr>
          <w:sz w:val="20"/>
          <w:szCs w:val="20"/>
          <w:lang w:val="en-US"/>
        </w:rPr>
        <w:t>Check the PDCCH performance according to the number of ACK/NACK responding to the scheduled PDSCH in DRX ON.</w:t>
      </w:r>
    </w:p>
    <w:p w:rsidR="00A6637E" w:rsidRPr="004704F2" w:rsidRDefault="00A6637E" w:rsidP="004704F2">
      <w:pPr>
        <w:pStyle w:val="afa"/>
        <w:numPr>
          <w:ilvl w:val="0"/>
          <w:numId w:val="22"/>
        </w:numPr>
        <w:spacing w:line="288" w:lineRule="auto"/>
        <w:ind w:firstLineChars="0"/>
        <w:rPr>
          <w:sz w:val="20"/>
          <w:szCs w:val="20"/>
          <w:lang w:val="en-US"/>
        </w:rPr>
      </w:pPr>
      <w:r w:rsidRPr="004704F2">
        <w:rPr>
          <w:sz w:val="20"/>
          <w:szCs w:val="20"/>
          <w:lang w:val="en-US"/>
        </w:rPr>
        <w:t>Reasonable aggression level for PDCCH-WUS and PDCCH should be considered to ensure a single SNR operating point is used for both signal.</w:t>
      </w:r>
    </w:p>
    <w:p w:rsidR="00A6637E" w:rsidRDefault="00A6637E" w:rsidP="004704F2">
      <w:pPr>
        <w:spacing w:line="288" w:lineRule="auto"/>
        <w:rPr>
          <w:sz w:val="20"/>
          <w:szCs w:val="20"/>
          <w:lang w:val="en-US"/>
        </w:rPr>
      </w:pPr>
      <w:r w:rsidRPr="004704F2">
        <w:rPr>
          <w:sz w:val="20"/>
          <w:szCs w:val="20"/>
          <w:lang w:val="en-US"/>
        </w:rPr>
        <w:t>The following test parameters in Table 2.2-1 and Table 2.2-2 are proposed</w:t>
      </w:r>
      <w:r w:rsidR="00B0716C">
        <w:rPr>
          <w:rFonts w:hint="eastAsia"/>
          <w:sz w:val="20"/>
          <w:szCs w:val="20"/>
          <w:lang w:val="en-US"/>
        </w:rPr>
        <w:t xml:space="preserve">. </w:t>
      </w:r>
      <w:r w:rsidR="00B0716C">
        <w:rPr>
          <w:sz w:val="20"/>
          <w:szCs w:val="20"/>
          <w:lang w:val="en-US"/>
        </w:rPr>
        <w:t>T</w:t>
      </w:r>
      <w:r w:rsidR="00B0716C">
        <w:rPr>
          <w:rFonts w:hint="eastAsia"/>
          <w:sz w:val="20"/>
          <w:szCs w:val="20"/>
          <w:lang w:val="en-US"/>
        </w:rPr>
        <w:t>he aggregation level can be reduced to 1 value once we find the SNR operating point.</w:t>
      </w:r>
    </w:p>
    <w:p w:rsidR="00B0716C" w:rsidRDefault="00B0716C" w:rsidP="00B0716C">
      <w:pPr>
        <w:spacing w:line="288" w:lineRule="auto"/>
        <w:rPr>
          <w:rFonts w:hint="eastAsia"/>
          <w:b/>
          <w:sz w:val="20"/>
          <w:lang w:val="en-US"/>
        </w:rPr>
      </w:pPr>
      <w:r w:rsidRPr="00583DAA">
        <w:rPr>
          <w:rFonts w:hint="eastAsia"/>
          <w:b/>
          <w:sz w:val="20"/>
          <w:u w:val="single"/>
          <w:lang w:val="en-US"/>
        </w:rPr>
        <w:t>Proposal 3:</w:t>
      </w:r>
      <w:r w:rsidRPr="00583DAA">
        <w:rPr>
          <w:rFonts w:hint="eastAsia"/>
          <w:b/>
          <w:sz w:val="20"/>
          <w:lang w:val="en-US"/>
        </w:rPr>
        <w:t xml:space="preserve"> The test parameters in Table 2.2-1 and 2.2-2 are adopted for PDCCH-WUS/PDCCH joint test.</w:t>
      </w:r>
    </w:p>
    <w:p w:rsidR="00583DAA" w:rsidRPr="00583DAA" w:rsidRDefault="00583DAA" w:rsidP="00B0716C">
      <w:pPr>
        <w:spacing w:line="288" w:lineRule="auto"/>
        <w:rPr>
          <w:sz w:val="20"/>
          <w:szCs w:val="20"/>
          <w:lang w:val="en-US"/>
        </w:rPr>
      </w:pPr>
    </w:p>
    <w:p w:rsidR="00A6637E" w:rsidRPr="00FD0580" w:rsidRDefault="00A6637E" w:rsidP="00A6637E">
      <w:pPr>
        <w:pStyle w:val="TH"/>
        <w:spacing w:after="60"/>
        <w:rPr>
          <w:sz w:val="18"/>
        </w:rPr>
      </w:pPr>
      <w:r w:rsidRPr="00FD0580">
        <w:rPr>
          <w:sz w:val="18"/>
        </w:rPr>
        <w:t xml:space="preserve">Table </w:t>
      </w:r>
      <w:r>
        <w:rPr>
          <w:rFonts w:hint="eastAsia"/>
          <w:sz w:val="18"/>
          <w:lang w:eastAsia="zh-CN"/>
        </w:rPr>
        <w:t>2.2-1</w:t>
      </w:r>
      <w:r w:rsidRPr="00FD0580">
        <w:rPr>
          <w:sz w:val="18"/>
        </w:rPr>
        <w:t xml:space="preserve">: </w:t>
      </w:r>
      <w:r w:rsidRPr="00FD0580">
        <w:rPr>
          <w:rFonts w:hint="eastAsia"/>
          <w:sz w:val="18"/>
          <w:lang w:eastAsia="zh-CN"/>
        </w:rPr>
        <w:t>Common t</w:t>
      </w:r>
      <w:r w:rsidRPr="00FD0580">
        <w:rPr>
          <w:sz w:val="18"/>
        </w:rP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97"/>
        <w:gridCol w:w="3568"/>
        <w:gridCol w:w="528"/>
        <w:gridCol w:w="2577"/>
      </w:tblGrid>
      <w:tr w:rsidR="00A6637E" w:rsidRPr="00566360" w:rsidTr="00A6637E">
        <w:trPr>
          <w:jc w:val="center"/>
        </w:trPr>
        <w:tc>
          <w:tcPr>
            <w:tcW w:w="0" w:type="auto"/>
            <w:gridSpan w:val="2"/>
            <w:shd w:val="clear" w:color="auto" w:fill="auto"/>
          </w:tcPr>
          <w:p w:rsidR="00A6637E" w:rsidRPr="00566360" w:rsidRDefault="00A6637E" w:rsidP="004704F2">
            <w:pPr>
              <w:keepLines/>
              <w:snapToGrid w:val="0"/>
              <w:spacing w:before="0" w:after="0"/>
              <w:jc w:val="center"/>
              <w:rPr>
                <w:rFonts w:ascii="Arial" w:hAnsi="Arial"/>
                <w:b/>
                <w:sz w:val="16"/>
              </w:rPr>
            </w:pPr>
            <w:r w:rsidRPr="00566360">
              <w:rPr>
                <w:rFonts w:ascii="Arial" w:hAnsi="Arial"/>
                <w:b/>
                <w:sz w:val="16"/>
              </w:rPr>
              <w:t>Parameter</w:t>
            </w:r>
          </w:p>
        </w:tc>
        <w:tc>
          <w:tcPr>
            <w:tcW w:w="0" w:type="auto"/>
            <w:shd w:val="clear" w:color="auto" w:fill="auto"/>
          </w:tcPr>
          <w:p w:rsidR="00A6637E" w:rsidRPr="00566360" w:rsidRDefault="00A6637E" w:rsidP="004704F2">
            <w:pPr>
              <w:keepLines/>
              <w:snapToGrid w:val="0"/>
              <w:spacing w:before="0" w:after="0"/>
              <w:jc w:val="center"/>
              <w:rPr>
                <w:rFonts w:ascii="Arial" w:hAnsi="Arial"/>
                <w:b/>
                <w:sz w:val="16"/>
              </w:rPr>
            </w:pPr>
            <w:r w:rsidRPr="00566360">
              <w:rPr>
                <w:rFonts w:ascii="Arial" w:hAnsi="Arial"/>
                <w:b/>
                <w:sz w:val="16"/>
              </w:rPr>
              <w:t>Unit</w:t>
            </w:r>
          </w:p>
        </w:tc>
        <w:tc>
          <w:tcPr>
            <w:tcW w:w="0" w:type="auto"/>
            <w:shd w:val="clear" w:color="auto" w:fill="auto"/>
          </w:tcPr>
          <w:p w:rsidR="00A6637E" w:rsidRPr="00566360" w:rsidRDefault="00A6637E" w:rsidP="004704F2">
            <w:pPr>
              <w:keepLines/>
              <w:snapToGrid w:val="0"/>
              <w:spacing w:before="0" w:after="0"/>
              <w:jc w:val="center"/>
              <w:rPr>
                <w:rFonts w:ascii="Arial" w:hAnsi="Arial"/>
                <w:b/>
                <w:sz w:val="16"/>
              </w:rPr>
            </w:pPr>
            <w:r w:rsidRPr="00566360">
              <w:rPr>
                <w:rFonts w:ascii="Arial" w:hAnsi="Arial"/>
                <w:b/>
                <w:sz w:val="16"/>
              </w:rPr>
              <w:t>Value</w:t>
            </w:r>
          </w:p>
        </w:tc>
      </w:tr>
      <w:tr w:rsidR="00A6637E" w:rsidRPr="00566360" w:rsidTr="00A6637E">
        <w:trPr>
          <w:jc w:val="center"/>
        </w:trPr>
        <w:tc>
          <w:tcPr>
            <w:tcW w:w="0" w:type="auto"/>
            <w:tcBorders>
              <w:bottom w:val="single" w:sz="4" w:space="0" w:color="auto"/>
            </w:tcBorders>
            <w:shd w:val="clear" w:color="auto" w:fill="auto"/>
          </w:tcPr>
          <w:p w:rsidR="00A6637E" w:rsidRPr="00566360" w:rsidRDefault="00A6637E" w:rsidP="004704F2">
            <w:pPr>
              <w:pStyle w:val="TAL"/>
              <w:keepNext w:val="0"/>
              <w:snapToGrid w:val="0"/>
              <w:spacing w:before="0"/>
              <w:rPr>
                <w:b/>
                <w:sz w:val="16"/>
              </w:rPr>
            </w:pPr>
            <w:r w:rsidRPr="00566360">
              <w:rPr>
                <w:rFonts w:hint="eastAsia"/>
                <w:sz w:val="16"/>
                <w:lang w:eastAsia="zh-CN"/>
              </w:rPr>
              <w:t>Carrier configuration</w:t>
            </w:r>
          </w:p>
        </w:tc>
        <w:tc>
          <w:tcPr>
            <w:tcW w:w="0" w:type="auto"/>
            <w:shd w:val="clear" w:color="auto" w:fill="auto"/>
          </w:tcPr>
          <w:p w:rsidR="00A6637E" w:rsidRPr="00566360" w:rsidRDefault="00A6637E" w:rsidP="004704F2">
            <w:pPr>
              <w:pStyle w:val="TAL"/>
              <w:keepNext w:val="0"/>
              <w:snapToGrid w:val="0"/>
              <w:spacing w:before="0"/>
              <w:rPr>
                <w:b/>
                <w:sz w:val="16"/>
              </w:rPr>
            </w:pPr>
            <w:r w:rsidRPr="00566360">
              <w:rPr>
                <w:sz w:val="16"/>
              </w:rPr>
              <w:t>Offset between Point A and the lowest usable subcarrier on this carrier</w:t>
            </w:r>
          </w:p>
        </w:tc>
        <w:tc>
          <w:tcPr>
            <w:tcW w:w="0" w:type="auto"/>
            <w:shd w:val="clear" w:color="auto" w:fill="auto"/>
          </w:tcPr>
          <w:p w:rsidR="00A6637E" w:rsidRPr="00566360" w:rsidRDefault="00A6637E" w:rsidP="004704F2">
            <w:pPr>
              <w:pStyle w:val="TAL"/>
              <w:keepNext w:val="0"/>
              <w:snapToGrid w:val="0"/>
              <w:spacing w:before="0"/>
              <w:rPr>
                <w:b/>
                <w:sz w:val="16"/>
              </w:rPr>
            </w:pPr>
          </w:p>
        </w:tc>
        <w:tc>
          <w:tcPr>
            <w:tcW w:w="0" w:type="auto"/>
            <w:shd w:val="clear" w:color="auto" w:fill="auto"/>
          </w:tcPr>
          <w:p w:rsidR="00A6637E" w:rsidRPr="00566360" w:rsidRDefault="00A6637E" w:rsidP="004704F2">
            <w:pPr>
              <w:pStyle w:val="TAC"/>
              <w:keepNext w:val="0"/>
              <w:snapToGrid w:val="0"/>
              <w:spacing w:before="0"/>
              <w:rPr>
                <w:b/>
                <w:sz w:val="16"/>
              </w:rPr>
            </w:pPr>
            <w:r w:rsidRPr="00566360">
              <w:rPr>
                <w:rFonts w:hint="eastAsia"/>
                <w:sz w:val="16"/>
                <w:lang w:eastAsia="zh-CN"/>
              </w:rPr>
              <w:t>0</w:t>
            </w:r>
          </w:p>
        </w:tc>
      </w:tr>
      <w:tr w:rsidR="00A6637E" w:rsidRPr="00566360" w:rsidTr="00A6637E">
        <w:trPr>
          <w:jc w:val="center"/>
        </w:trPr>
        <w:tc>
          <w:tcPr>
            <w:tcW w:w="0" w:type="auto"/>
            <w:vMerge w:val="restart"/>
            <w:shd w:val="clear" w:color="auto" w:fill="FFFFFF"/>
            <w:vAlign w:val="center"/>
          </w:tcPr>
          <w:p w:rsidR="00A6637E" w:rsidRPr="00566360" w:rsidRDefault="00A6637E" w:rsidP="004704F2">
            <w:pPr>
              <w:keepLines/>
              <w:snapToGrid w:val="0"/>
              <w:spacing w:before="0" w:after="0"/>
              <w:jc w:val="left"/>
              <w:rPr>
                <w:rFonts w:ascii="Arial" w:hAnsi="Arial"/>
                <w:sz w:val="16"/>
                <w:lang w:eastAsia="ja-JP"/>
              </w:rPr>
            </w:pPr>
            <w:r w:rsidRPr="00566360">
              <w:rPr>
                <w:rFonts w:ascii="Arial" w:hAnsi="Arial"/>
                <w:sz w:val="16"/>
              </w:rPr>
              <w:t>DL BWP configuration #1</w:t>
            </w:r>
          </w:p>
        </w:tc>
        <w:tc>
          <w:tcPr>
            <w:tcW w:w="0" w:type="auto"/>
            <w:shd w:val="clear" w:color="auto" w:fill="auto"/>
            <w:vAlign w:val="center"/>
          </w:tcPr>
          <w:p w:rsidR="00A6637E" w:rsidRPr="00566360" w:rsidRDefault="00A6637E" w:rsidP="004704F2">
            <w:pPr>
              <w:keepLines/>
              <w:snapToGrid w:val="0"/>
              <w:spacing w:before="0" w:after="0"/>
              <w:rPr>
                <w:rFonts w:ascii="Arial" w:hAnsi="Arial"/>
                <w:sz w:val="16"/>
                <w:lang w:eastAsia="ja-JP"/>
              </w:rPr>
            </w:pPr>
            <w:r w:rsidRPr="00566360">
              <w:rPr>
                <w:rFonts w:ascii="Arial" w:hAnsi="Arial"/>
                <w:sz w:val="16"/>
              </w:rPr>
              <w:t>Cyclic prefix</w:t>
            </w:r>
          </w:p>
        </w:tc>
        <w:tc>
          <w:tcPr>
            <w:tcW w:w="0" w:type="auto"/>
            <w:shd w:val="clear" w:color="auto" w:fill="auto"/>
            <w:vAlign w:val="center"/>
          </w:tcPr>
          <w:p w:rsidR="00A6637E" w:rsidRPr="00566360" w:rsidRDefault="00A6637E" w:rsidP="004704F2">
            <w:pPr>
              <w:keepLines/>
              <w:snapToGrid w:val="0"/>
              <w:spacing w:before="0" w:after="0"/>
              <w:jc w:val="center"/>
              <w:rPr>
                <w:rFonts w:ascii="Arial" w:hAnsi="Arial"/>
                <w:sz w:val="16"/>
              </w:rPr>
            </w:pPr>
          </w:p>
        </w:tc>
        <w:tc>
          <w:tcPr>
            <w:tcW w:w="0" w:type="auto"/>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sz w:val="16"/>
              </w:rPr>
              <w:t>Normal</w:t>
            </w:r>
          </w:p>
        </w:tc>
      </w:tr>
      <w:tr w:rsidR="00A6637E" w:rsidRPr="00566360" w:rsidTr="00A6637E">
        <w:trPr>
          <w:jc w:val="center"/>
        </w:trPr>
        <w:tc>
          <w:tcPr>
            <w:tcW w:w="0" w:type="auto"/>
            <w:vMerge/>
            <w:shd w:val="clear" w:color="auto" w:fill="FFFFFF"/>
            <w:vAlign w:val="center"/>
          </w:tcPr>
          <w:p w:rsidR="00A6637E" w:rsidRPr="00566360" w:rsidRDefault="00A6637E" w:rsidP="004704F2">
            <w:pPr>
              <w:keepLines/>
              <w:snapToGrid w:val="0"/>
              <w:spacing w:before="0" w:after="0"/>
              <w:rPr>
                <w:rFonts w:ascii="Arial" w:hAnsi="Arial"/>
                <w:sz w:val="16"/>
              </w:rPr>
            </w:pPr>
          </w:p>
        </w:tc>
        <w:tc>
          <w:tcPr>
            <w:tcW w:w="0" w:type="auto"/>
            <w:shd w:val="clear" w:color="auto" w:fill="auto"/>
            <w:vAlign w:val="center"/>
          </w:tcPr>
          <w:p w:rsidR="00A6637E" w:rsidRPr="00566360" w:rsidRDefault="00A6637E" w:rsidP="004704F2">
            <w:pPr>
              <w:keepLines/>
              <w:snapToGrid w:val="0"/>
              <w:spacing w:before="0" w:after="0"/>
              <w:rPr>
                <w:rFonts w:ascii="Arial" w:hAnsi="Arial"/>
                <w:sz w:val="16"/>
              </w:rPr>
            </w:pPr>
            <w:r w:rsidRPr="00566360">
              <w:rPr>
                <w:rFonts w:ascii="Arial" w:hAnsi="Arial"/>
                <w:sz w:val="16"/>
              </w:rPr>
              <w:t>R</w:t>
            </w:r>
            <w:r w:rsidRPr="00566360">
              <w:rPr>
                <w:rFonts w:ascii="Arial" w:hAnsi="Arial" w:hint="eastAsia"/>
                <w:sz w:val="16"/>
              </w:rPr>
              <w:t>B offset</w:t>
            </w:r>
          </w:p>
        </w:tc>
        <w:tc>
          <w:tcPr>
            <w:tcW w:w="0" w:type="auto"/>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hint="eastAsia"/>
                <w:sz w:val="16"/>
              </w:rPr>
              <w:t>RB</w:t>
            </w:r>
            <w:r w:rsidRPr="00566360">
              <w:rPr>
                <w:rFonts w:ascii="Arial" w:hAnsi="Arial"/>
                <w:sz w:val="16"/>
              </w:rPr>
              <w:t>s</w:t>
            </w:r>
          </w:p>
        </w:tc>
        <w:tc>
          <w:tcPr>
            <w:tcW w:w="0" w:type="auto"/>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hint="eastAsia"/>
                <w:sz w:val="16"/>
              </w:rPr>
              <w:t>0</w:t>
            </w:r>
          </w:p>
        </w:tc>
      </w:tr>
      <w:tr w:rsidR="00A6637E" w:rsidRPr="00566360" w:rsidTr="00A6637E">
        <w:trPr>
          <w:jc w:val="center"/>
        </w:trPr>
        <w:tc>
          <w:tcPr>
            <w:tcW w:w="0" w:type="auto"/>
            <w:vMerge w:val="restart"/>
            <w:shd w:val="clear" w:color="auto" w:fill="FFFFFF"/>
            <w:vAlign w:val="center"/>
          </w:tcPr>
          <w:p w:rsidR="00A6637E" w:rsidRPr="00566360" w:rsidRDefault="00A6637E" w:rsidP="004704F2">
            <w:pPr>
              <w:keepLines/>
              <w:snapToGrid w:val="0"/>
              <w:spacing w:before="0" w:after="0"/>
              <w:rPr>
                <w:rFonts w:ascii="Arial" w:hAnsi="Arial"/>
                <w:sz w:val="16"/>
              </w:rPr>
            </w:pPr>
            <w:r w:rsidRPr="00566360">
              <w:rPr>
                <w:rFonts w:ascii="Arial" w:hAnsi="Arial"/>
                <w:sz w:val="16"/>
              </w:rPr>
              <w:t>Common serving cell parameters</w:t>
            </w:r>
          </w:p>
        </w:tc>
        <w:tc>
          <w:tcPr>
            <w:tcW w:w="0" w:type="auto"/>
            <w:shd w:val="clear" w:color="auto" w:fill="auto"/>
            <w:vAlign w:val="center"/>
          </w:tcPr>
          <w:p w:rsidR="00A6637E" w:rsidRPr="00566360" w:rsidRDefault="00A6637E" w:rsidP="004704F2">
            <w:pPr>
              <w:keepLines/>
              <w:snapToGrid w:val="0"/>
              <w:spacing w:before="0" w:after="0"/>
              <w:rPr>
                <w:rFonts w:ascii="Arial" w:hAnsi="Arial"/>
                <w:sz w:val="16"/>
              </w:rPr>
            </w:pPr>
            <w:r w:rsidRPr="00566360">
              <w:rPr>
                <w:rFonts w:ascii="Arial" w:hAnsi="Arial"/>
                <w:sz w:val="16"/>
              </w:rPr>
              <w:t>Physical Cell ID</w:t>
            </w:r>
          </w:p>
        </w:tc>
        <w:tc>
          <w:tcPr>
            <w:tcW w:w="0" w:type="auto"/>
            <w:shd w:val="clear" w:color="auto" w:fill="auto"/>
            <w:vAlign w:val="center"/>
          </w:tcPr>
          <w:p w:rsidR="00A6637E" w:rsidRPr="00566360" w:rsidRDefault="00A6637E" w:rsidP="004704F2">
            <w:pPr>
              <w:keepLines/>
              <w:snapToGrid w:val="0"/>
              <w:spacing w:before="0" w:after="0"/>
              <w:jc w:val="center"/>
              <w:rPr>
                <w:rFonts w:ascii="Arial" w:hAnsi="Arial"/>
                <w:sz w:val="16"/>
              </w:rPr>
            </w:pPr>
          </w:p>
        </w:tc>
        <w:tc>
          <w:tcPr>
            <w:tcW w:w="0" w:type="auto"/>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sz w:val="16"/>
              </w:rPr>
              <w:t>0</w:t>
            </w:r>
          </w:p>
        </w:tc>
      </w:tr>
      <w:tr w:rsidR="00A6637E" w:rsidRPr="00566360" w:rsidTr="00A6637E">
        <w:trPr>
          <w:jc w:val="center"/>
        </w:trPr>
        <w:tc>
          <w:tcPr>
            <w:tcW w:w="0" w:type="auto"/>
            <w:vMerge/>
            <w:shd w:val="clear" w:color="auto" w:fill="FFFFFF"/>
            <w:vAlign w:val="center"/>
          </w:tcPr>
          <w:p w:rsidR="00A6637E" w:rsidRPr="00566360" w:rsidRDefault="00A6637E" w:rsidP="004704F2">
            <w:pPr>
              <w:keepLines/>
              <w:snapToGrid w:val="0"/>
              <w:spacing w:before="0" w:after="0"/>
              <w:rPr>
                <w:rFonts w:ascii="Arial" w:hAnsi="Arial"/>
                <w:sz w:val="16"/>
              </w:rPr>
            </w:pPr>
          </w:p>
        </w:tc>
        <w:tc>
          <w:tcPr>
            <w:tcW w:w="0" w:type="auto"/>
            <w:shd w:val="clear" w:color="auto" w:fill="auto"/>
            <w:vAlign w:val="center"/>
          </w:tcPr>
          <w:p w:rsidR="00A6637E" w:rsidRPr="00DF5638" w:rsidRDefault="00A6637E" w:rsidP="004704F2">
            <w:pPr>
              <w:keepLines/>
              <w:snapToGrid w:val="0"/>
              <w:spacing w:before="0" w:after="0"/>
              <w:rPr>
                <w:rFonts w:ascii="Arial" w:hAnsi="Arial"/>
                <w:color w:val="BFBFBF" w:themeColor="background1" w:themeShade="BF"/>
                <w:sz w:val="16"/>
              </w:rPr>
            </w:pPr>
            <w:r w:rsidRPr="00DF5638">
              <w:rPr>
                <w:rFonts w:ascii="Arial" w:hAnsi="Arial"/>
                <w:color w:val="BFBFBF" w:themeColor="background1" w:themeShade="BF"/>
                <w:sz w:val="16"/>
              </w:rPr>
              <w:t xml:space="preserve">SSB position in </w:t>
            </w:r>
            <w:r w:rsidRPr="00DF5638">
              <w:rPr>
                <w:rFonts w:ascii="Arial" w:hAnsi="Arial"/>
                <w:color w:val="BFBFBF" w:themeColor="background1" w:themeShade="BF"/>
                <w:sz w:val="16"/>
                <w:lang w:eastAsia="ja-JP"/>
              </w:rPr>
              <w:t>burst</w:t>
            </w:r>
          </w:p>
        </w:tc>
        <w:tc>
          <w:tcPr>
            <w:tcW w:w="0" w:type="auto"/>
            <w:shd w:val="clear" w:color="auto" w:fill="auto"/>
            <w:vAlign w:val="center"/>
          </w:tcPr>
          <w:p w:rsidR="00A6637E" w:rsidRPr="00DF5638" w:rsidRDefault="00A6637E" w:rsidP="004704F2">
            <w:pPr>
              <w:keepLines/>
              <w:snapToGrid w:val="0"/>
              <w:spacing w:before="0" w:after="0"/>
              <w:jc w:val="center"/>
              <w:rPr>
                <w:rFonts w:ascii="Arial" w:hAnsi="Arial"/>
                <w:color w:val="BFBFBF" w:themeColor="background1" w:themeShade="BF"/>
                <w:sz w:val="16"/>
              </w:rPr>
            </w:pPr>
          </w:p>
        </w:tc>
        <w:tc>
          <w:tcPr>
            <w:tcW w:w="0" w:type="auto"/>
            <w:shd w:val="clear" w:color="auto" w:fill="auto"/>
            <w:vAlign w:val="center"/>
          </w:tcPr>
          <w:p w:rsidR="00A6637E" w:rsidRPr="00DF5638" w:rsidRDefault="00A6637E" w:rsidP="004704F2">
            <w:pPr>
              <w:keepLines/>
              <w:snapToGrid w:val="0"/>
              <w:spacing w:before="0" w:after="0"/>
              <w:jc w:val="center"/>
              <w:rPr>
                <w:rFonts w:ascii="Arial" w:hAnsi="Arial"/>
                <w:color w:val="BFBFBF" w:themeColor="background1" w:themeShade="BF"/>
                <w:sz w:val="16"/>
              </w:rPr>
            </w:pPr>
            <w:r w:rsidRPr="00DF5638">
              <w:rPr>
                <w:rFonts w:ascii="Arial" w:hAnsi="Arial"/>
                <w:color w:val="BFBFBF" w:themeColor="background1" w:themeShade="BF"/>
                <w:sz w:val="16"/>
              </w:rPr>
              <w:t>1</w:t>
            </w:r>
          </w:p>
        </w:tc>
      </w:tr>
      <w:tr w:rsidR="00A6637E" w:rsidRPr="00566360" w:rsidTr="00A6637E">
        <w:trPr>
          <w:jc w:val="center"/>
        </w:trPr>
        <w:tc>
          <w:tcPr>
            <w:tcW w:w="0" w:type="auto"/>
            <w:vMerge/>
            <w:shd w:val="clear" w:color="auto" w:fill="FFFFFF"/>
            <w:vAlign w:val="center"/>
          </w:tcPr>
          <w:p w:rsidR="00A6637E" w:rsidRPr="00566360" w:rsidRDefault="00A6637E" w:rsidP="004704F2">
            <w:pPr>
              <w:keepLines/>
              <w:snapToGrid w:val="0"/>
              <w:spacing w:before="0" w:after="0"/>
              <w:rPr>
                <w:rFonts w:ascii="Arial" w:hAnsi="Arial"/>
                <w:sz w:val="16"/>
              </w:rPr>
            </w:pPr>
          </w:p>
        </w:tc>
        <w:tc>
          <w:tcPr>
            <w:tcW w:w="0" w:type="auto"/>
            <w:shd w:val="clear" w:color="auto" w:fill="auto"/>
            <w:vAlign w:val="center"/>
          </w:tcPr>
          <w:p w:rsidR="00A6637E" w:rsidRPr="00DF5638" w:rsidRDefault="00A6637E" w:rsidP="004704F2">
            <w:pPr>
              <w:keepLines/>
              <w:snapToGrid w:val="0"/>
              <w:spacing w:before="0" w:after="0"/>
              <w:rPr>
                <w:rFonts w:ascii="Arial" w:hAnsi="Arial"/>
                <w:color w:val="BFBFBF" w:themeColor="background1" w:themeShade="BF"/>
                <w:sz w:val="16"/>
              </w:rPr>
            </w:pPr>
            <w:r w:rsidRPr="00DF5638">
              <w:rPr>
                <w:rFonts w:ascii="Arial" w:hAnsi="Arial"/>
                <w:color w:val="BFBFBF" w:themeColor="background1" w:themeShade="BF"/>
                <w:sz w:val="16"/>
              </w:rPr>
              <w:t>SSB periodicity</w:t>
            </w:r>
          </w:p>
        </w:tc>
        <w:tc>
          <w:tcPr>
            <w:tcW w:w="0" w:type="auto"/>
            <w:shd w:val="clear" w:color="auto" w:fill="auto"/>
            <w:vAlign w:val="center"/>
          </w:tcPr>
          <w:p w:rsidR="00A6637E" w:rsidRPr="00DF5638" w:rsidRDefault="00A6637E" w:rsidP="004704F2">
            <w:pPr>
              <w:keepLines/>
              <w:snapToGrid w:val="0"/>
              <w:spacing w:before="0" w:after="0"/>
              <w:jc w:val="center"/>
              <w:rPr>
                <w:rFonts w:ascii="Arial" w:hAnsi="Arial"/>
                <w:color w:val="BFBFBF" w:themeColor="background1" w:themeShade="BF"/>
                <w:sz w:val="16"/>
              </w:rPr>
            </w:pPr>
            <w:proofErr w:type="spellStart"/>
            <w:r w:rsidRPr="00DF5638">
              <w:rPr>
                <w:rFonts w:ascii="Arial" w:hAnsi="Arial"/>
                <w:color w:val="BFBFBF" w:themeColor="background1" w:themeShade="BF"/>
                <w:sz w:val="16"/>
              </w:rPr>
              <w:t>ms</w:t>
            </w:r>
            <w:proofErr w:type="spellEnd"/>
          </w:p>
        </w:tc>
        <w:tc>
          <w:tcPr>
            <w:tcW w:w="0" w:type="auto"/>
            <w:shd w:val="clear" w:color="auto" w:fill="auto"/>
            <w:vAlign w:val="center"/>
          </w:tcPr>
          <w:p w:rsidR="00A6637E" w:rsidRPr="00DF5638" w:rsidRDefault="00A6637E" w:rsidP="004704F2">
            <w:pPr>
              <w:keepLines/>
              <w:snapToGrid w:val="0"/>
              <w:spacing w:before="0" w:after="0"/>
              <w:jc w:val="center"/>
              <w:rPr>
                <w:rFonts w:ascii="Arial" w:hAnsi="Arial"/>
                <w:color w:val="BFBFBF" w:themeColor="background1" w:themeShade="BF"/>
                <w:sz w:val="16"/>
              </w:rPr>
            </w:pPr>
            <w:r w:rsidRPr="00DF5638">
              <w:rPr>
                <w:rFonts w:ascii="Arial" w:hAnsi="Arial"/>
                <w:color w:val="BFBFBF" w:themeColor="background1" w:themeShade="BF"/>
                <w:sz w:val="16"/>
              </w:rPr>
              <w:t>20</w:t>
            </w:r>
          </w:p>
        </w:tc>
      </w:tr>
      <w:tr w:rsidR="00A6637E" w:rsidRPr="00566360" w:rsidTr="00A6637E">
        <w:trPr>
          <w:jc w:val="center"/>
        </w:trPr>
        <w:tc>
          <w:tcPr>
            <w:tcW w:w="0" w:type="auto"/>
            <w:vMerge w:val="restart"/>
            <w:shd w:val="clear" w:color="auto" w:fill="auto"/>
            <w:vAlign w:val="center"/>
          </w:tcPr>
          <w:p w:rsidR="00A6637E" w:rsidRPr="00566360" w:rsidRDefault="00A6637E" w:rsidP="004704F2">
            <w:pPr>
              <w:keepLines/>
              <w:snapToGrid w:val="0"/>
              <w:spacing w:before="0" w:after="0"/>
              <w:rPr>
                <w:rFonts w:ascii="Arial" w:hAnsi="Arial"/>
                <w:i/>
                <w:sz w:val="16"/>
              </w:rPr>
            </w:pPr>
            <w:r w:rsidRPr="00566360">
              <w:rPr>
                <w:rFonts w:ascii="Arial" w:hAnsi="Arial"/>
                <w:sz w:val="16"/>
              </w:rPr>
              <w:t xml:space="preserve">PDCCH </w:t>
            </w:r>
            <w:r w:rsidRPr="00FD0580">
              <w:rPr>
                <w:rFonts w:ascii="Arial" w:hAnsi="Arial"/>
                <w:sz w:val="16"/>
              </w:rPr>
              <w:t>DCI format 2_6</w:t>
            </w:r>
            <w:r>
              <w:rPr>
                <w:rFonts w:ascii="Arial" w:hAnsi="Arial" w:hint="eastAsia"/>
                <w:sz w:val="16"/>
              </w:rPr>
              <w:t xml:space="preserve"> </w:t>
            </w:r>
            <w:r w:rsidRPr="00566360">
              <w:rPr>
                <w:rFonts w:ascii="Arial" w:hAnsi="Arial"/>
                <w:sz w:val="16"/>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rPr>
                <w:rFonts w:ascii="Arial" w:hAnsi="Arial"/>
                <w:sz w:val="16"/>
              </w:rPr>
            </w:pPr>
            <w:r w:rsidRPr="00566360">
              <w:rPr>
                <w:rFonts w:ascii="Arial" w:hAnsi="Arial"/>
                <w:sz w:val="16"/>
              </w:rPr>
              <w:t>Slots for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hint="eastAsia"/>
                <w:sz w:val="16"/>
              </w:rPr>
              <w:t>Each slot</w:t>
            </w:r>
          </w:p>
        </w:tc>
      </w:tr>
      <w:tr w:rsidR="00A6637E" w:rsidRPr="00566360" w:rsidTr="00A6637E">
        <w:trPr>
          <w:jc w:val="center"/>
        </w:trPr>
        <w:tc>
          <w:tcPr>
            <w:tcW w:w="0" w:type="auto"/>
            <w:vMerge/>
            <w:shd w:val="clear" w:color="auto" w:fill="auto"/>
            <w:vAlign w:val="center"/>
          </w:tcPr>
          <w:p w:rsidR="00A6637E" w:rsidRPr="00566360" w:rsidRDefault="00A6637E" w:rsidP="004704F2">
            <w:pPr>
              <w:keepLines/>
              <w:snapToGrid w:val="0"/>
              <w:spacing w:before="0"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rPr>
                <w:rFonts w:ascii="Arial" w:hAnsi="Arial"/>
                <w:sz w:val="16"/>
              </w:rPr>
            </w:pPr>
            <w:r w:rsidRPr="00566360">
              <w:rPr>
                <w:rFonts w:ascii="Arial" w:hAnsi="Arial"/>
                <w:sz w:val="16"/>
              </w:rPr>
              <w:t>Number of PDCCH candidates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hint="eastAsia"/>
                <w:sz w:val="16"/>
              </w:rPr>
              <w:t>1</w:t>
            </w:r>
          </w:p>
        </w:tc>
      </w:tr>
      <w:tr w:rsidR="00A6637E" w:rsidRPr="00566360" w:rsidTr="00A6637E">
        <w:trPr>
          <w:jc w:val="center"/>
        </w:trPr>
        <w:tc>
          <w:tcPr>
            <w:tcW w:w="0" w:type="auto"/>
            <w:vMerge/>
            <w:shd w:val="clear" w:color="auto" w:fill="auto"/>
            <w:vAlign w:val="center"/>
          </w:tcPr>
          <w:p w:rsidR="00A6637E" w:rsidRPr="00566360" w:rsidRDefault="00A6637E" w:rsidP="004704F2">
            <w:pPr>
              <w:keepLines/>
              <w:snapToGrid w:val="0"/>
              <w:spacing w:before="0"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rPr>
                <w:rFonts w:ascii="Arial" w:hAnsi="Arial"/>
                <w:sz w:val="16"/>
              </w:rPr>
            </w:pPr>
            <w:r w:rsidRPr="00566360">
              <w:rPr>
                <w:rFonts w:ascii="Arial" w:hAnsi="Arial"/>
                <w:sz w:val="16"/>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sz w:val="16"/>
              </w:rPr>
              <w:t>Start from RB = 0 with contiguous RB allocation</w:t>
            </w:r>
          </w:p>
        </w:tc>
      </w:tr>
      <w:tr w:rsidR="00A6637E" w:rsidRPr="00566360" w:rsidTr="00A6637E">
        <w:trPr>
          <w:jc w:val="center"/>
        </w:trPr>
        <w:tc>
          <w:tcPr>
            <w:tcW w:w="0" w:type="auto"/>
            <w:vMerge/>
            <w:shd w:val="clear" w:color="auto" w:fill="auto"/>
            <w:vAlign w:val="center"/>
          </w:tcPr>
          <w:p w:rsidR="00A6637E" w:rsidRPr="00566360" w:rsidRDefault="00A6637E" w:rsidP="004704F2">
            <w:pPr>
              <w:keepLines/>
              <w:snapToGrid w:val="0"/>
              <w:spacing w:before="0"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rPr>
                <w:rFonts w:ascii="Arial" w:hAnsi="Arial"/>
                <w:sz w:val="16"/>
              </w:rPr>
            </w:pPr>
            <w:r w:rsidRPr="00566360">
              <w:rPr>
                <w:rFonts w:ascii="Arial" w:hAnsi="Arial" w:hint="eastAsia"/>
                <w:sz w:val="16"/>
              </w:rPr>
              <w:t>TCI state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637E" w:rsidRPr="00566360" w:rsidRDefault="00A6637E" w:rsidP="004704F2">
            <w:pPr>
              <w:keepLines/>
              <w:snapToGrid w:val="0"/>
              <w:spacing w:before="0" w:after="0"/>
              <w:jc w:val="center"/>
              <w:rPr>
                <w:rFonts w:ascii="Arial" w:hAnsi="Arial"/>
                <w:sz w:val="16"/>
              </w:rPr>
            </w:pPr>
            <w:r w:rsidRPr="00566360">
              <w:rPr>
                <w:rFonts w:ascii="Arial" w:hAnsi="Arial" w:hint="eastAsia"/>
                <w:sz w:val="16"/>
              </w:rPr>
              <w:t>TCI state #1</w:t>
            </w:r>
          </w:p>
        </w:tc>
      </w:tr>
    </w:tbl>
    <w:p w:rsidR="004704F2" w:rsidRPr="004704F2" w:rsidRDefault="004704F2" w:rsidP="004704F2">
      <w:pPr>
        <w:spacing w:line="288" w:lineRule="auto"/>
        <w:rPr>
          <w:rFonts w:hint="eastAsia"/>
          <w:sz w:val="20"/>
          <w:szCs w:val="20"/>
          <w:lang w:val="en-US"/>
        </w:rPr>
      </w:pPr>
    </w:p>
    <w:p w:rsidR="00A6637E" w:rsidRPr="0044248F" w:rsidRDefault="00A6637E" w:rsidP="00A6637E">
      <w:pPr>
        <w:pStyle w:val="TH"/>
        <w:spacing w:after="60"/>
        <w:rPr>
          <w:sz w:val="18"/>
          <w:lang w:eastAsia="zh-CN"/>
        </w:rPr>
      </w:pPr>
      <w:r w:rsidRPr="0044248F">
        <w:rPr>
          <w:rFonts w:hint="eastAsia"/>
          <w:sz w:val="18"/>
        </w:rPr>
        <w:t xml:space="preserve">Table </w:t>
      </w:r>
      <w:r>
        <w:rPr>
          <w:rFonts w:hint="eastAsia"/>
          <w:sz w:val="18"/>
          <w:lang w:eastAsia="zh-CN"/>
        </w:rPr>
        <w:t>2.2-2:</w:t>
      </w:r>
      <w:r w:rsidRPr="0044248F">
        <w:rPr>
          <w:rFonts w:hint="eastAsia"/>
          <w:sz w:val="18"/>
        </w:rPr>
        <w:t xml:space="preserve"> </w:t>
      </w:r>
      <w:r w:rsidR="00B0716C">
        <w:rPr>
          <w:rFonts w:hint="eastAsia"/>
          <w:sz w:val="18"/>
          <w:lang w:eastAsia="zh-CN"/>
        </w:rPr>
        <w:t xml:space="preserve">PDCCH-WUS </w:t>
      </w:r>
      <w:r w:rsidRPr="0044248F">
        <w:rPr>
          <w:rFonts w:hint="eastAsia"/>
          <w:sz w:val="18"/>
        </w:rPr>
        <w:t>test</w:t>
      </w:r>
      <w:r w:rsidR="00B0716C">
        <w:rPr>
          <w:rFonts w:hint="eastAsia"/>
          <w:sz w:val="18"/>
          <w:lang w:eastAsia="zh-CN"/>
        </w:rPr>
        <w:t xml:space="preserve"> parameters</w:t>
      </w:r>
    </w:p>
    <w:tbl>
      <w:tblPr>
        <w:tblStyle w:val="af8"/>
        <w:tblW w:w="4078" w:type="pct"/>
        <w:jc w:val="center"/>
        <w:tblCellMar>
          <w:top w:w="28" w:type="dxa"/>
          <w:left w:w="57" w:type="dxa"/>
          <w:bottom w:w="28" w:type="dxa"/>
          <w:right w:w="57" w:type="dxa"/>
        </w:tblCellMar>
        <w:tblLook w:val="04A0" w:firstRow="1" w:lastRow="0" w:firstColumn="1" w:lastColumn="0" w:noHBand="0" w:noVBand="1"/>
      </w:tblPr>
      <w:tblGrid>
        <w:gridCol w:w="4455"/>
        <w:gridCol w:w="3500"/>
      </w:tblGrid>
      <w:tr w:rsidR="00A6637E" w:rsidRPr="00843DC5" w:rsidTr="00A6637E">
        <w:trPr>
          <w:jc w:val="center"/>
        </w:trPr>
        <w:tc>
          <w:tcPr>
            <w:tcW w:w="0" w:type="auto"/>
          </w:tcPr>
          <w:p w:rsidR="00A6637E" w:rsidRPr="00843DC5" w:rsidRDefault="00A6637E" w:rsidP="00A6637E">
            <w:pPr>
              <w:pStyle w:val="TAH"/>
              <w:keepNext w:val="0"/>
              <w:snapToGrid w:val="0"/>
              <w:spacing w:before="0"/>
              <w:rPr>
                <w:rFonts w:ascii="Times New Roman" w:hAnsi="Times New Roman"/>
              </w:rPr>
            </w:pPr>
            <w:r w:rsidRPr="00843DC5">
              <w:rPr>
                <w:rFonts w:ascii="Times New Roman" w:hAnsi="Times New Roman"/>
              </w:rPr>
              <w:t>Parameter</w:t>
            </w:r>
          </w:p>
        </w:tc>
        <w:tc>
          <w:tcPr>
            <w:tcW w:w="0" w:type="auto"/>
          </w:tcPr>
          <w:p w:rsidR="00A6637E" w:rsidRPr="00843DC5" w:rsidRDefault="00A6637E" w:rsidP="00A6637E">
            <w:pPr>
              <w:pStyle w:val="TAH"/>
              <w:keepNext w:val="0"/>
              <w:snapToGrid w:val="0"/>
              <w:spacing w:before="0"/>
              <w:rPr>
                <w:rFonts w:ascii="Times New Roman" w:eastAsiaTheme="minorEastAsia" w:hAnsi="Times New Roman"/>
              </w:rPr>
            </w:pPr>
            <w:r w:rsidRPr="00843DC5">
              <w:rPr>
                <w:rFonts w:ascii="Times New Roman" w:eastAsiaTheme="minorEastAsia" w:hAnsi="Times New Roman"/>
              </w:rPr>
              <w:t>Value</w:t>
            </w:r>
          </w:p>
        </w:tc>
      </w:tr>
      <w:tr w:rsidR="00A6637E" w:rsidRPr="00843DC5" w:rsidTr="00A6637E">
        <w:trPr>
          <w:jc w:val="center"/>
        </w:trPr>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Bandwidth</w:t>
            </w:r>
          </w:p>
        </w:tc>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10MHz</w:t>
            </w:r>
          </w:p>
        </w:tc>
      </w:tr>
      <w:tr w:rsidR="00A6637E" w:rsidRPr="00843DC5" w:rsidTr="00A6637E">
        <w:trPr>
          <w:jc w:val="center"/>
        </w:trPr>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SCS</w:t>
            </w:r>
          </w:p>
        </w:tc>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15kHz</w:t>
            </w:r>
          </w:p>
        </w:tc>
      </w:tr>
      <w:tr w:rsidR="00A6637E" w:rsidRPr="00843DC5" w:rsidTr="00A6637E">
        <w:trPr>
          <w:jc w:val="center"/>
        </w:trPr>
        <w:tc>
          <w:tcPr>
            <w:tcW w:w="0" w:type="auto"/>
          </w:tcPr>
          <w:p w:rsidR="00A6637E" w:rsidRPr="00843DC5" w:rsidRDefault="00A6637E" w:rsidP="00A6637E">
            <w:pPr>
              <w:pStyle w:val="TAL"/>
              <w:keepNext w:val="0"/>
              <w:snapToGrid w:val="0"/>
              <w:spacing w:before="0"/>
              <w:rPr>
                <w:rFonts w:ascii="Times New Roman" w:hAnsi="Times New Roman"/>
              </w:rPr>
            </w:pPr>
            <w:r w:rsidRPr="0044248F">
              <w:rPr>
                <w:rFonts w:ascii="Times New Roman" w:hAnsi="Times New Roman"/>
                <w:lang w:eastAsia="zh-CN"/>
              </w:rPr>
              <w:t>Number of BS antennas</w:t>
            </w:r>
          </w:p>
        </w:tc>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1Tx</w:t>
            </w:r>
          </w:p>
        </w:tc>
      </w:tr>
      <w:tr w:rsidR="00A6637E" w:rsidRPr="00843DC5" w:rsidTr="00A6637E">
        <w:trPr>
          <w:jc w:val="center"/>
        </w:trPr>
        <w:tc>
          <w:tcPr>
            <w:tcW w:w="0" w:type="auto"/>
          </w:tcPr>
          <w:p w:rsidR="00A6637E" w:rsidRPr="00843DC5" w:rsidRDefault="00A6637E" w:rsidP="00A6637E">
            <w:pPr>
              <w:pStyle w:val="TAL"/>
              <w:keepNext w:val="0"/>
              <w:snapToGrid w:val="0"/>
              <w:spacing w:before="0"/>
              <w:rPr>
                <w:rFonts w:ascii="Times New Roman" w:hAnsi="Times New Roman"/>
                <w:lang w:eastAsia="zh-CN"/>
              </w:rPr>
            </w:pPr>
            <w:r w:rsidRPr="0044248F">
              <w:rPr>
                <w:rFonts w:ascii="Times New Roman" w:hAnsi="Times New Roman"/>
                <w:lang w:eastAsia="zh-CN"/>
              </w:rPr>
              <w:t>Number of UE antennas</w:t>
            </w:r>
          </w:p>
        </w:tc>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2Rx, 4Rx</w:t>
            </w:r>
          </w:p>
        </w:tc>
      </w:tr>
      <w:tr w:rsidR="00A6637E" w:rsidRPr="00843DC5" w:rsidTr="00A6637E">
        <w:trPr>
          <w:jc w:val="center"/>
        </w:trPr>
        <w:tc>
          <w:tcPr>
            <w:tcW w:w="0" w:type="auto"/>
          </w:tcPr>
          <w:p w:rsidR="00A6637E" w:rsidRPr="00843DC5" w:rsidRDefault="00A6637E" w:rsidP="00A6637E">
            <w:pPr>
              <w:pStyle w:val="TAL"/>
              <w:keepNext w:val="0"/>
              <w:snapToGrid w:val="0"/>
              <w:spacing w:before="0"/>
              <w:rPr>
                <w:rFonts w:ascii="Times New Roman" w:hAnsi="Times New Roman"/>
              </w:rPr>
            </w:pPr>
            <w:r w:rsidRPr="0044248F">
              <w:rPr>
                <w:rFonts w:ascii="Times New Roman" w:hAnsi="Times New Roman"/>
                <w:lang w:eastAsia="zh-CN"/>
              </w:rPr>
              <w:t>DM-RS channel estimation</w:t>
            </w:r>
          </w:p>
        </w:tc>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Realistic</w:t>
            </w:r>
          </w:p>
        </w:tc>
      </w:tr>
      <w:tr w:rsidR="00A6637E" w:rsidRPr="00843DC5" w:rsidTr="00A6637E">
        <w:trPr>
          <w:jc w:val="center"/>
        </w:trPr>
        <w:tc>
          <w:tcPr>
            <w:tcW w:w="0" w:type="auto"/>
          </w:tcPr>
          <w:p w:rsidR="00A6637E" w:rsidRPr="00843DC5"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Channel model</w:t>
            </w:r>
          </w:p>
        </w:tc>
        <w:tc>
          <w:tcPr>
            <w:tcW w:w="0" w:type="auto"/>
          </w:tcPr>
          <w:p w:rsidR="00A6637E"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TDLA30-10</w:t>
            </w:r>
          </w:p>
        </w:tc>
      </w:tr>
      <w:tr w:rsidR="00A6637E" w:rsidRPr="00843DC5" w:rsidTr="00A6637E">
        <w:trPr>
          <w:jc w:val="center"/>
        </w:trPr>
        <w:tc>
          <w:tcPr>
            <w:tcW w:w="0" w:type="auto"/>
          </w:tcPr>
          <w:p w:rsidR="00A6637E"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DCI length (excluding 24bits CRS)</w:t>
            </w:r>
          </w:p>
        </w:tc>
        <w:tc>
          <w:tcPr>
            <w:tcW w:w="0" w:type="auto"/>
          </w:tcPr>
          <w:p w:rsidR="00A6637E" w:rsidRDefault="00A6637E" w:rsidP="00A6637E">
            <w:pPr>
              <w:pStyle w:val="TAL"/>
              <w:keepNext w:val="0"/>
              <w:snapToGrid w:val="0"/>
              <w:spacing w:before="0"/>
              <w:rPr>
                <w:rFonts w:ascii="Times New Roman" w:hAnsi="Times New Roman"/>
                <w:lang w:eastAsia="zh-CN"/>
              </w:rPr>
            </w:pPr>
            <w:r w:rsidRPr="0044248F">
              <w:rPr>
                <w:rFonts w:ascii="Times New Roman" w:hAnsi="Times New Roman"/>
                <w:lang w:eastAsia="zh-CN"/>
              </w:rPr>
              <w:t>12 bits, 36 bits</w:t>
            </w:r>
          </w:p>
        </w:tc>
      </w:tr>
      <w:tr w:rsidR="00A6637E" w:rsidRPr="00843DC5" w:rsidTr="00A6637E">
        <w:trPr>
          <w:jc w:val="center"/>
        </w:trPr>
        <w:tc>
          <w:tcPr>
            <w:tcW w:w="0" w:type="auto"/>
          </w:tcPr>
          <w:p w:rsidR="00A6637E" w:rsidRDefault="00A6637E" w:rsidP="00A6637E">
            <w:pPr>
              <w:pStyle w:val="TAL"/>
              <w:keepNext w:val="0"/>
              <w:snapToGrid w:val="0"/>
              <w:spacing w:before="0"/>
              <w:rPr>
                <w:rFonts w:ascii="Times New Roman" w:hAnsi="Times New Roman"/>
                <w:lang w:eastAsia="zh-CN"/>
              </w:rPr>
            </w:pPr>
            <w:r w:rsidRPr="00DF5638">
              <w:rPr>
                <w:rFonts w:ascii="Times New Roman" w:hAnsi="Times New Roman"/>
                <w:lang w:eastAsia="zh-CN"/>
              </w:rPr>
              <w:t>Aggregation level</w:t>
            </w:r>
          </w:p>
        </w:tc>
        <w:tc>
          <w:tcPr>
            <w:tcW w:w="0" w:type="auto"/>
          </w:tcPr>
          <w:p w:rsidR="00A6637E" w:rsidRPr="0044248F"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4, 8, 16</w:t>
            </w:r>
          </w:p>
        </w:tc>
      </w:tr>
      <w:tr w:rsidR="00A6637E" w:rsidRPr="00843DC5" w:rsidTr="00A6637E">
        <w:trPr>
          <w:jc w:val="center"/>
        </w:trPr>
        <w:tc>
          <w:tcPr>
            <w:tcW w:w="0" w:type="auto"/>
            <w:vAlign w:val="center"/>
          </w:tcPr>
          <w:p w:rsidR="00A6637E" w:rsidRPr="001578EB" w:rsidRDefault="00A6637E" w:rsidP="00A6637E">
            <w:pPr>
              <w:snapToGrid w:val="0"/>
              <w:spacing w:before="0" w:after="0"/>
              <w:rPr>
                <w:sz w:val="18"/>
              </w:rPr>
            </w:pPr>
            <w:r w:rsidRPr="001578EB">
              <w:rPr>
                <w:sz w:val="18"/>
              </w:rPr>
              <w:t>CORESET symbol</w:t>
            </w:r>
          </w:p>
        </w:tc>
        <w:tc>
          <w:tcPr>
            <w:tcW w:w="0" w:type="auto"/>
          </w:tcPr>
          <w:p w:rsidR="00A6637E" w:rsidRDefault="00A6637E" w:rsidP="00A6637E">
            <w:pPr>
              <w:pStyle w:val="TAL"/>
              <w:keepNext w:val="0"/>
              <w:snapToGrid w:val="0"/>
              <w:spacing w:before="0"/>
              <w:rPr>
                <w:rFonts w:ascii="Times New Roman" w:hAnsi="Times New Roman"/>
                <w:lang w:eastAsia="zh-CN"/>
              </w:rPr>
            </w:pPr>
            <w:r>
              <w:rPr>
                <w:rFonts w:ascii="Times New Roman" w:hAnsi="Times New Roman" w:hint="eastAsia"/>
                <w:lang w:eastAsia="zh-CN"/>
              </w:rPr>
              <w:t>2</w:t>
            </w:r>
          </w:p>
        </w:tc>
      </w:tr>
      <w:tr w:rsidR="00A6637E" w:rsidRPr="00843DC5" w:rsidTr="00A6637E">
        <w:trPr>
          <w:jc w:val="center"/>
        </w:trPr>
        <w:tc>
          <w:tcPr>
            <w:tcW w:w="0" w:type="auto"/>
          </w:tcPr>
          <w:p w:rsidR="00A6637E" w:rsidRPr="001578EB" w:rsidRDefault="00A6637E" w:rsidP="00A6637E">
            <w:pPr>
              <w:snapToGrid w:val="0"/>
              <w:spacing w:before="0" w:after="0"/>
              <w:rPr>
                <w:sz w:val="18"/>
              </w:rPr>
            </w:pPr>
            <w:r w:rsidRPr="001578EB">
              <w:rPr>
                <w:sz w:val="18"/>
              </w:rPr>
              <w:t>CORESET bandwidth</w:t>
            </w:r>
          </w:p>
        </w:tc>
        <w:tc>
          <w:tcPr>
            <w:tcW w:w="0" w:type="auto"/>
          </w:tcPr>
          <w:p w:rsidR="00A6637E" w:rsidRPr="001578EB" w:rsidRDefault="00A6637E" w:rsidP="00A6637E">
            <w:pPr>
              <w:snapToGrid w:val="0"/>
              <w:spacing w:before="0" w:after="0"/>
              <w:rPr>
                <w:sz w:val="18"/>
              </w:rPr>
            </w:pPr>
            <w:r w:rsidRPr="001578EB">
              <w:rPr>
                <w:sz w:val="18"/>
              </w:rPr>
              <w:t>48RB</w:t>
            </w:r>
          </w:p>
        </w:tc>
      </w:tr>
      <w:tr w:rsidR="00A6637E" w:rsidRPr="00843DC5" w:rsidTr="00A6637E">
        <w:trPr>
          <w:jc w:val="center"/>
        </w:trPr>
        <w:tc>
          <w:tcPr>
            <w:tcW w:w="0" w:type="auto"/>
            <w:vAlign w:val="center"/>
          </w:tcPr>
          <w:p w:rsidR="00A6637E" w:rsidRPr="001578EB" w:rsidRDefault="00A6637E" w:rsidP="00A6637E">
            <w:pPr>
              <w:snapToGrid w:val="0"/>
              <w:spacing w:before="0" w:after="0"/>
              <w:rPr>
                <w:sz w:val="18"/>
              </w:rPr>
            </w:pPr>
            <w:r w:rsidRPr="001578EB">
              <w:rPr>
                <w:sz w:val="18"/>
              </w:rPr>
              <w:t>Mapping type</w:t>
            </w:r>
          </w:p>
        </w:tc>
        <w:tc>
          <w:tcPr>
            <w:tcW w:w="0" w:type="auto"/>
            <w:vAlign w:val="center"/>
          </w:tcPr>
          <w:p w:rsidR="00A6637E" w:rsidRPr="001578EB" w:rsidRDefault="00A6637E" w:rsidP="00A6637E">
            <w:pPr>
              <w:snapToGrid w:val="0"/>
              <w:spacing w:before="0" w:after="0"/>
              <w:rPr>
                <w:sz w:val="18"/>
              </w:rPr>
            </w:pPr>
            <w:r w:rsidRPr="001578EB">
              <w:rPr>
                <w:sz w:val="18"/>
              </w:rPr>
              <w:t>Interleaved</w:t>
            </w:r>
            <w:r>
              <w:rPr>
                <w:rFonts w:hint="eastAsia"/>
                <w:sz w:val="18"/>
              </w:rPr>
              <w:t xml:space="preserve">, </w:t>
            </w:r>
            <w:proofErr w:type="spellStart"/>
            <w:r>
              <w:rPr>
                <w:rFonts w:hint="eastAsia"/>
                <w:sz w:val="18"/>
              </w:rPr>
              <w:t>nonInterleaved</w:t>
            </w:r>
            <w:proofErr w:type="spellEnd"/>
          </w:p>
        </w:tc>
      </w:tr>
      <w:tr w:rsidR="00A6637E" w:rsidRPr="00843DC5" w:rsidTr="00A6637E">
        <w:trPr>
          <w:jc w:val="center"/>
        </w:trPr>
        <w:tc>
          <w:tcPr>
            <w:tcW w:w="0" w:type="auto"/>
            <w:vAlign w:val="center"/>
          </w:tcPr>
          <w:p w:rsidR="00A6637E" w:rsidRPr="001578EB" w:rsidRDefault="00A6637E" w:rsidP="00A6637E">
            <w:pPr>
              <w:snapToGrid w:val="0"/>
              <w:spacing w:before="0" w:after="0"/>
              <w:rPr>
                <w:sz w:val="18"/>
              </w:rPr>
            </w:pPr>
            <w:r w:rsidRPr="001578EB">
              <w:rPr>
                <w:sz w:val="18"/>
              </w:rPr>
              <w:t>REG bundle size</w:t>
            </w:r>
          </w:p>
        </w:tc>
        <w:tc>
          <w:tcPr>
            <w:tcW w:w="0" w:type="auto"/>
            <w:vAlign w:val="center"/>
          </w:tcPr>
          <w:p w:rsidR="00A6637E" w:rsidRPr="001578EB" w:rsidRDefault="00A6637E" w:rsidP="00A6637E">
            <w:pPr>
              <w:snapToGrid w:val="0"/>
              <w:spacing w:before="0" w:after="0"/>
              <w:rPr>
                <w:sz w:val="18"/>
              </w:rPr>
            </w:pPr>
            <w:r w:rsidRPr="001578EB">
              <w:rPr>
                <w:sz w:val="18"/>
              </w:rPr>
              <w:t>6</w:t>
            </w:r>
          </w:p>
        </w:tc>
      </w:tr>
      <w:tr w:rsidR="00A6637E" w:rsidRPr="00843DC5" w:rsidTr="00A6637E">
        <w:trPr>
          <w:jc w:val="center"/>
        </w:trPr>
        <w:tc>
          <w:tcPr>
            <w:tcW w:w="0" w:type="auto"/>
            <w:vAlign w:val="center"/>
          </w:tcPr>
          <w:p w:rsidR="00A6637E" w:rsidRPr="001578EB" w:rsidRDefault="00A6637E" w:rsidP="00A6637E">
            <w:pPr>
              <w:snapToGrid w:val="0"/>
              <w:spacing w:before="0" w:after="0"/>
              <w:rPr>
                <w:sz w:val="18"/>
              </w:rPr>
            </w:pPr>
            <w:proofErr w:type="spellStart"/>
            <w:r w:rsidRPr="001578EB">
              <w:rPr>
                <w:sz w:val="18"/>
              </w:rPr>
              <w:t>Interleaver</w:t>
            </w:r>
            <w:proofErr w:type="spellEnd"/>
            <w:r w:rsidRPr="001578EB">
              <w:rPr>
                <w:sz w:val="18"/>
              </w:rPr>
              <w:t xml:space="preserve"> size</w:t>
            </w:r>
          </w:p>
        </w:tc>
        <w:tc>
          <w:tcPr>
            <w:tcW w:w="0" w:type="auto"/>
            <w:vAlign w:val="center"/>
          </w:tcPr>
          <w:p w:rsidR="00A6637E" w:rsidRPr="001578EB" w:rsidRDefault="00A6637E" w:rsidP="00A6637E">
            <w:pPr>
              <w:snapToGrid w:val="0"/>
              <w:spacing w:before="0" w:after="0"/>
              <w:rPr>
                <w:sz w:val="18"/>
              </w:rPr>
            </w:pPr>
            <w:r w:rsidRPr="001578EB">
              <w:rPr>
                <w:sz w:val="18"/>
              </w:rPr>
              <w:t>2</w:t>
            </w:r>
          </w:p>
        </w:tc>
      </w:tr>
    </w:tbl>
    <w:p w:rsidR="004704F2" w:rsidRPr="004704F2" w:rsidRDefault="004704F2" w:rsidP="004704F2">
      <w:pPr>
        <w:spacing w:line="288" w:lineRule="auto"/>
        <w:rPr>
          <w:sz w:val="20"/>
          <w:szCs w:val="20"/>
          <w:lang w:val="en-US"/>
        </w:rPr>
      </w:pPr>
    </w:p>
    <w:p w:rsidR="007F47D5" w:rsidRPr="004704F2" w:rsidRDefault="004704F2" w:rsidP="004704F2">
      <w:pPr>
        <w:pStyle w:val="afa"/>
        <w:numPr>
          <w:ilvl w:val="1"/>
          <w:numId w:val="4"/>
        </w:numPr>
        <w:spacing w:before="0" w:after="120"/>
        <w:ind w:firstLineChars="0"/>
        <w:jc w:val="left"/>
        <w:rPr>
          <w:sz w:val="28"/>
          <w:szCs w:val="28"/>
        </w:rPr>
      </w:pPr>
      <w:r>
        <w:rPr>
          <w:rFonts w:hint="eastAsia"/>
          <w:sz w:val="28"/>
          <w:szCs w:val="28"/>
        </w:rPr>
        <w:t xml:space="preserve">   </w:t>
      </w:r>
      <w:r w:rsidR="00B0716C">
        <w:rPr>
          <w:rFonts w:hint="eastAsia"/>
          <w:sz w:val="28"/>
          <w:szCs w:val="28"/>
        </w:rPr>
        <w:t>Test complexity aspect</w:t>
      </w:r>
    </w:p>
    <w:p w:rsidR="00B0716C" w:rsidRPr="00B0716C" w:rsidRDefault="00B0716C" w:rsidP="00F66732">
      <w:pPr>
        <w:spacing w:before="0" w:after="120"/>
        <w:jc w:val="left"/>
        <w:rPr>
          <w:sz w:val="20"/>
          <w:szCs w:val="20"/>
        </w:rPr>
      </w:pPr>
      <w:r>
        <w:rPr>
          <w:sz w:val="20"/>
          <w:szCs w:val="20"/>
        </w:rPr>
        <w:t>O</w:t>
      </w:r>
      <w:r>
        <w:rPr>
          <w:rFonts w:hint="eastAsia"/>
          <w:sz w:val="20"/>
          <w:szCs w:val="20"/>
        </w:rPr>
        <w:t>ne of a concern on introducing such test case is the test complexity</w:t>
      </w:r>
      <w:r w:rsidR="00B2564F">
        <w:rPr>
          <w:rFonts w:hint="eastAsia"/>
          <w:sz w:val="20"/>
          <w:szCs w:val="20"/>
        </w:rPr>
        <w:t xml:space="preserve">. In </w:t>
      </w:r>
      <w:r w:rsidR="00D0134A">
        <w:rPr>
          <w:rFonts w:hint="eastAsia"/>
          <w:sz w:val="20"/>
          <w:szCs w:val="20"/>
        </w:rPr>
        <w:t>a</w:t>
      </w:r>
      <w:r w:rsidR="00B2564F">
        <w:rPr>
          <w:rFonts w:hint="eastAsia"/>
          <w:sz w:val="20"/>
          <w:szCs w:val="20"/>
        </w:rPr>
        <w:t xml:space="preserve">nnex G, </w:t>
      </w:r>
      <w:r w:rsidR="00B2564F" w:rsidRPr="00B2564F">
        <w:rPr>
          <w:sz w:val="20"/>
          <w:szCs w:val="20"/>
        </w:rPr>
        <w:t>Statistical Testing</w:t>
      </w:r>
      <w:r w:rsidR="00B2564F">
        <w:rPr>
          <w:rFonts w:hint="eastAsia"/>
          <w:sz w:val="20"/>
          <w:szCs w:val="20"/>
        </w:rPr>
        <w:t>,</w:t>
      </w:r>
      <w:r w:rsidR="00B2564F" w:rsidRPr="00B2564F">
        <w:rPr>
          <w:rFonts w:hint="eastAsia"/>
          <w:sz w:val="20"/>
          <w:szCs w:val="20"/>
        </w:rPr>
        <w:t xml:space="preserve"> </w:t>
      </w:r>
      <w:r w:rsidR="00B2564F">
        <w:rPr>
          <w:rFonts w:hint="eastAsia"/>
          <w:sz w:val="20"/>
          <w:szCs w:val="20"/>
        </w:rPr>
        <w:t xml:space="preserve">of specification </w:t>
      </w:r>
      <w:r w:rsidR="00D0134A">
        <w:rPr>
          <w:rFonts w:hint="eastAsia"/>
          <w:sz w:val="20"/>
          <w:szCs w:val="20"/>
        </w:rPr>
        <w:t xml:space="preserve">TS38.521-4, the number of test </w:t>
      </w:r>
      <w:r>
        <w:rPr>
          <w:rFonts w:hint="eastAsia"/>
          <w:sz w:val="20"/>
          <w:szCs w:val="20"/>
        </w:rPr>
        <w:t xml:space="preserve">samples needed depends </w:t>
      </w:r>
      <w:r w:rsidR="00D0134A">
        <w:rPr>
          <w:rFonts w:hint="eastAsia"/>
          <w:sz w:val="20"/>
          <w:szCs w:val="20"/>
        </w:rPr>
        <w:t xml:space="preserve">on </w:t>
      </w:r>
      <w:r>
        <w:rPr>
          <w:rFonts w:hint="eastAsia"/>
          <w:sz w:val="20"/>
          <w:szCs w:val="20"/>
        </w:rPr>
        <w:t xml:space="preserve">the </w:t>
      </w:r>
      <w:r w:rsidR="00D0134A">
        <w:rPr>
          <w:rFonts w:hint="eastAsia"/>
          <w:sz w:val="20"/>
          <w:szCs w:val="20"/>
        </w:rPr>
        <w:t>test target. 130000 su</w:t>
      </w:r>
      <w:r w:rsidR="00583DAA">
        <w:rPr>
          <w:rFonts w:hint="eastAsia"/>
          <w:sz w:val="20"/>
          <w:szCs w:val="20"/>
        </w:rPr>
        <w:t>b-</w:t>
      </w:r>
      <w:r w:rsidR="00D0134A">
        <w:rPr>
          <w:rFonts w:hint="eastAsia"/>
          <w:sz w:val="20"/>
          <w:szCs w:val="20"/>
        </w:rPr>
        <w:t>frame</w:t>
      </w:r>
      <w:r>
        <w:rPr>
          <w:rFonts w:hint="eastAsia"/>
          <w:sz w:val="20"/>
          <w:szCs w:val="20"/>
        </w:rPr>
        <w:t>s</w:t>
      </w:r>
      <w:r w:rsidR="00D0134A">
        <w:rPr>
          <w:rFonts w:hint="eastAsia"/>
          <w:sz w:val="20"/>
          <w:szCs w:val="20"/>
        </w:rPr>
        <w:t xml:space="preserve"> are need for </w:t>
      </w:r>
      <w:r w:rsidR="00D0134A" w:rsidRPr="00D0134A">
        <w:rPr>
          <w:sz w:val="20"/>
          <w:szCs w:val="20"/>
        </w:rPr>
        <w:t>R.PDCCH.2-1.1 TDD PDCCH demodulation</w:t>
      </w:r>
      <w:r>
        <w:rPr>
          <w:rFonts w:hint="eastAsia"/>
          <w:sz w:val="20"/>
          <w:szCs w:val="20"/>
        </w:rPr>
        <w:t xml:space="preserve"> with</w:t>
      </w:r>
      <w:r w:rsidR="00D0134A">
        <w:rPr>
          <w:rFonts w:hint="eastAsia"/>
          <w:sz w:val="20"/>
          <w:szCs w:val="20"/>
        </w:rPr>
        <w:t xml:space="preserve"> 1%</w:t>
      </w:r>
      <w:r>
        <w:rPr>
          <w:rFonts w:hint="eastAsia"/>
          <w:sz w:val="20"/>
          <w:szCs w:val="20"/>
        </w:rPr>
        <w:t xml:space="preserve"> performance metric</w:t>
      </w:r>
      <w:r w:rsidR="00D0134A">
        <w:rPr>
          <w:rFonts w:hint="eastAsia"/>
          <w:sz w:val="20"/>
          <w:szCs w:val="20"/>
        </w:rPr>
        <w:t>.</w:t>
      </w:r>
      <w:r>
        <w:rPr>
          <w:rFonts w:hint="eastAsia"/>
          <w:sz w:val="20"/>
          <w:szCs w:val="20"/>
        </w:rPr>
        <w:t xml:space="preserve"> </w:t>
      </w:r>
      <w:r>
        <w:rPr>
          <w:sz w:val="20"/>
          <w:szCs w:val="20"/>
        </w:rPr>
        <w:t>A</w:t>
      </w:r>
      <w:r>
        <w:rPr>
          <w:rFonts w:hint="eastAsia"/>
          <w:sz w:val="20"/>
          <w:szCs w:val="20"/>
        </w:rPr>
        <w:t>ssuming 10</w:t>
      </w:r>
      <w:r w:rsidRPr="00583DAA">
        <w:rPr>
          <w:rFonts w:hint="eastAsia"/>
          <w:sz w:val="20"/>
          <w:szCs w:val="20"/>
          <w:vertAlign w:val="superscript"/>
        </w:rPr>
        <w:t>-3</w:t>
      </w:r>
      <w:r>
        <w:rPr>
          <w:rFonts w:hint="eastAsia"/>
          <w:sz w:val="20"/>
          <w:szCs w:val="20"/>
        </w:rPr>
        <w:t xml:space="preserve"> for PDCCH-WUS and 10</w:t>
      </w:r>
      <w:r w:rsidRPr="00583DAA">
        <w:rPr>
          <w:rFonts w:hint="eastAsia"/>
          <w:sz w:val="20"/>
          <w:szCs w:val="20"/>
          <w:vertAlign w:val="superscript"/>
        </w:rPr>
        <w:t>-2</w:t>
      </w:r>
      <w:r>
        <w:rPr>
          <w:rFonts w:hint="eastAsia"/>
          <w:sz w:val="20"/>
          <w:szCs w:val="20"/>
        </w:rPr>
        <w:t xml:space="preserve"> for PDCCH, </w:t>
      </w:r>
      <w:r w:rsidRPr="000E3CDC">
        <w:rPr>
          <w:rFonts w:hint="eastAsia"/>
          <w:sz w:val="20"/>
          <w:szCs w:val="20"/>
        </w:rPr>
        <w:t>Pm-</w:t>
      </w:r>
      <w:proofErr w:type="spellStart"/>
      <w:r w:rsidRPr="000E3CDC">
        <w:rPr>
          <w:rFonts w:hint="eastAsia"/>
          <w:sz w:val="20"/>
          <w:szCs w:val="20"/>
        </w:rPr>
        <w:t>dsg</w:t>
      </w:r>
      <w:r w:rsidRPr="000E3CDC">
        <w:rPr>
          <w:rFonts w:hint="eastAsia"/>
          <w:sz w:val="20"/>
          <w:szCs w:val="20"/>
          <w:vertAlign w:val="subscript"/>
        </w:rPr>
        <w:t>_total</w:t>
      </w:r>
      <w:proofErr w:type="spellEnd"/>
      <w:r>
        <w:rPr>
          <w:rFonts w:hint="eastAsia"/>
          <w:sz w:val="20"/>
          <w:szCs w:val="20"/>
        </w:rPr>
        <w:t xml:space="preserve"> is calculated as</w:t>
      </w:r>
    </w:p>
    <w:p w:rsidR="00B0716C" w:rsidRDefault="00B0716C" w:rsidP="00B0716C">
      <w:pPr>
        <w:spacing w:before="0" w:after="120"/>
        <w:jc w:val="center"/>
        <w:rPr>
          <w:sz w:val="20"/>
          <w:szCs w:val="20"/>
        </w:rPr>
      </w:pPr>
      <w:r w:rsidRPr="000E3CDC">
        <w:rPr>
          <w:rFonts w:hint="eastAsia"/>
          <w:sz w:val="20"/>
          <w:szCs w:val="20"/>
        </w:rPr>
        <w:t>Pm-</w:t>
      </w:r>
      <w:proofErr w:type="spellStart"/>
      <w:r w:rsidRPr="000E3CDC">
        <w:rPr>
          <w:rFonts w:hint="eastAsia"/>
          <w:sz w:val="20"/>
          <w:szCs w:val="20"/>
        </w:rPr>
        <w:t>dsg</w:t>
      </w:r>
      <w:r w:rsidRPr="000E3CDC">
        <w:rPr>
          <w:rFonts w:hint="eastAsia"/>
          <w:sz w:val="20"/>
          <w:szCs w:val="20"/>
          <w:vertAlign w:val="subscript"/>
        </w:rPr>
        <w:t>_total</w:t>
      </w:r>
      <w:proofErr w:type="spellEnd"/>
      <w:r w:rsidRPr="00B0716C">
        <w:rPr>
          <w:rFonts w:hint="eastAsia"/>
          <w:sz w:val="20"/>
          <w:szCs w:val="20"/>
        </w:rPr>
        <w:t xml:space="preserve"> = </w:t>
      </w:r>
      <w:r w:rsidRPr="000E3CDC">
        <w:rPr>
          <w:rFonts w:hint="eastAsia"/>
          <w:sz w:val="20"/>
          <w:szCs w:val="20"/>
        </w:rPr>
        <w:t>P</w:t>
      </w:r>
      <w:r w:rsidRPr="000E3CDC">
        <w:rPr>
          <w:rFonts w:hint="eastAsia"/>
          <w:sz w:val="20"/>
          <w:szCs w:val="20"/>
          <w:vertAlign w:val="subscript"/>
        </w:rPr>
        <w:t>PDCCH-WUS</w:t>
      </w:r>
      <w:r w:rsidRPr="000E3CDC">
        <w:rPr>
          <w:rFonts w:hint="eastAsia"/>
          <w:sz w:val="20"/>
          <w:szCs w:val="20"/>
        </w:rPr>
        <w:t xml:space="preserve"> + (1- P</w:t>
      </w:r>
      <w:r w:rsidRPr="000E3CDC">
        <w:rPr>
          <w:rFonts w:hint="eastAsia"/>
          <w:sz w:val="20"/>
          <w:szCs w:val="20"/>
          <w:vertAlign w:val="subscript"/>
        </w:rPr>
        <w:t>PDCCH-WUS</w:t>
      </w:r>
      <w:r w:rsidRPr="000E3CDC">
        <w:rPr>
          <w:rFonts w:hint="eastAsia"/>
          <w:sz w:val="20"/>
          <w:szCs w:val="20"/>
        </w:rPr>
        <w:t>) P</w:t>
      </w:r>
      <w:r w:rsidRPr="000E3CDC">
        <w:rPr>
          <w:rFonts w:hint="eastAsia"/>
          <w:sz w:val="20"/>
          <w:szCs w:val="20"/>
          <w:vertAlign w:val="subscript"/>
        </w:rPr>
        <w:t>PDCCH</w:t>
      </w:r>
    </w:p>
    <w:p w:rsidR="00B0716C" w:rsidRDefault="00B0716C" w:rsidP="004704F2">
      <w:pPr>
        <w:spacing w:before="0" w:after="120"/>
        <w:rPr>
          <w:sz w:val="20"/>
          <w:szCs w:val="20"/>
        </w:rPr>
      </w:pPr>
      <w:r>
        <w:rPr>
          <w:rFonts w:hint="eastAsia"/>
          <w:sz w:val="20"/>
          <w:szCs w:val="20"/>
        </w:rPr>
        <w:t xml:space="preserve">                                                                            =</w:t>
      </w:r>
      <w:r w:rsidR="00583DAA">
        <w:rPr>
          <w:rFonts w:hint="eastAsia"/>
          <w:sz w:val="20"/>
          <w:szCs w:val="20"/>
        </w:rPr>
        <w:t xml:space="preserve"> </w:t>
      </w:r>
      <w:r>
        <w:rPr>
          <w:rFonts w:hint="eastAsia"/>
          <w:sz w:val="20"/>
          <w:szCs w:val="20"/>
        </w:rPr>
        <w:t>1.099%</w:t>
      </w:r>
    </w:p>
    <w:p w:rsidR="00B0716C" w:rsidRDefault="00B0716C" w:rsidP="00F66732">
      <w:pPr>
        <w:spacing w:before="0" w:after="120"/>
        <w:jc w:val="left"/>
        <w:rPr>
          <w:sz w:val="20"/>
          <w:szCs w:val="20"/>
        </w:rPr>
      </w:pPr>
      <w:r>
        <w:rPr>
          <w:sz w:val="20"/>
          <w:szCs w:val="20"/>
        </w:rPr>
        <w:t>W</w:t>
      </w:r>
      <w:r>
        <w:rPr>
          <w:rFonts w:hint="eastAsia"/>
          <w:sz w:val="20"/>
          <w:szCs w:val="20"/>
        </w:rPr>
        <w:t xml:space="preserve">e think around 100000 samples is enough for the test. </w:t>
      </w:r>
      <w:r>
        <w:rPr>
          <w:sz w:val="20"/>
          <w:szCs w:val="20"/>
        </w:rPr>
        <w:t>T</w:t>
      </w:r>
      <w:r>
        <w:rPr>
          <w:rFonts w:hint="eastAsia"/>
          <w:sz w:val="20"/>
          <w:szCs w:val="20"/>
        </w:rPr>
        <w:t>he total test time will be in the order of within half an hour.</w:t>
      </w:r>
    </w:p>
    <w:p w:rsidR="00F64230" w:rsidRPr="00B0716C" w:rsidRDefault="00B0716C" w:rsidP="00F64230">
      <w:pPr>
        <w:spacing w:before="0" w:after="120"/>
        <w:jc w:val="left"/>
        <w:rPr>
          <w:b/>
          <w:sz w:val="20"/>
          <w:szCs w:val="20"/>
        </w:rPr>
      </w:pPr>
      <w:r w:rsidRPr="004704F2">
        <w:rPr>
          <w:b/>
          <w:sz w:val="20"/>
          <w:szCs w:val="20"/>
          <w:u w:val="single"/>
        </w:rPr>
        <w:t>Observation:</w:t>
      </w:r>
      <w:r w:rsidRPr="004704F2">
        <w:rPr>
          <w:b/>
          <w:sz w:val="20"/>
          <w:szCs w:val="20"/>
        </w:rPr>
        <w:t xml:space="preserve"> Test complexity is not a concern for PDCCH-WUS/PDCCH joint test.</w:t>
      </w:r>
    </w:p>
    <w:p w:rsidR="0003511D" w:rsidRPr="00EA2EE3" w:rsidRDefault="0003511D" w:rsidP="00F66732">
      <w:pPr>
        <w:spacing w:before="0" w:after="120"/>
        <w:jc w:val="left"/>
        <w:rPr>
          <w:sz w:val="20"/>
        </w:rPr>
      </w:pPr>
    </w:p>
    <w:p w:rsidR="00EA2EE3" w:rsidRPr="00A455C0" w:rsidRDefault="00EA2EE3" w:rsidP="00EA2EE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A2EE3" w:rsidRDefault="00EA2EE3" w:rsidP="00EA2EE3">
      <w:pPr>
        <w:spacing w:before="0" w:after="120"/>
        <w:jc w:val="left"/>
        <w:rPr>
          <w:sz w:val="20"/>
          <w:lang w:val="en-US"/>
        </w:rPr>
      </w:pPr>
      <w:r>
        <w:rPr>
          <w:sz w:val="20"/>
          <w:lang w:val="en-US"/>
        </w:rPr>
        <w:t>T</w:t>
      </w:r>
      <w:r>
        <w:rPr>
          <w:rFonts w:hint="eastAsia"/>
          <w:sz w:val="20"/>
          <w:lang w:val="en-US"/>
        </w:rPr>
        <w:t xml:space="preserve">his document discussed </w:t>
      </w:r>
      <w:r w:rsidR="00DA1D78">
        <w:rPr>
          <w:rFonts w:hint="eastAsia"/>
          <w:sz w:val="20"/>
          <w:lang w:val="en-US"/>
        </w:rPr>
        <w:t xml:space="preserve">the </w:t>
      </w:r>
      <w:r w:rsidR="00B0716C">
        <w:rPr>
          <w:rFonts w:hint="eastAsia"/>
          <w:sz w:val="20"/>
          <w:lang w:val="en-US"/>
        </w:rPr>
        <w:t xml:space="preserve">demodulation </w:t>
      </w:r>
      <w:r w:rsidR="00DA1D78">
        <w:rPr>
          <w:rFonts w:hint="eastAsia"/>
          <w:sz w:val="20"/>
          <w:lang w:val="en-US"/>
        </w:rPr>
        <w:t xml:space="preserve">test </w:t>
      </w:r>
      <w:r w:rsidR="00B0716C">
        <w:rPr>
          <w:rFonts w:hint="eastAsia"/>
          <w:sz w:val="20"/>
          <w:lang w:val="en-US"/>
        </w:rPr>
        <w:t xml:space="preserve">for </w:t>
      </w:r>
      <w:r w:rsidR="00B0716C" w:rsidRPr="004704F2">
        <w:rPr>
          <w:sz w:val="20"/>
          <w:lang w:val="en-US"/>
        </w:rPr>
        <w:t>PDCCH-WUS for power saving and gave the following observations and</w:t>
      </w:r>
      <w:r>
        <w:rPr>
          <w:rFonts w:hint="eastAsia"/>
          <w:sz w:val="20"/>
          <w:lang w:val="en-US"/>
        </w:rPr>
        <w:t xml:space="preserve"> proposa</w:t>
      </w:r>
      <w:r w:rsidR="00B0716C">
        <w:rPr>
          <w:rFonts w:hint="eastAsia"/>
          <w:sz w:val="20"/>
          <w:lang w:val="en-US"/>
        </w:rPr>
        <w:t>l</w:t>
      </w:r>
      <w:r>
        <w:rPr>
          <w:rFonts w:hint="eastAsia"/>
          <w:sz w:val="20"/>
          <w:lang w:val="en-US"/>
        </w:rPr>
        <w:t>s:</w:t>
      </w:r>
    </w:p>
    <w:p w:rsidR="00B0716C" w:rsidRPr="00B0716C" w:rsidRDefault="00B0716C" w:rsidP="00B0716C">
      <w:pPr>
        <w:spacing w:before="0" w:after="120"/>
        <w:jc w:val="left"/>
        <w:rPr>
          <w:b/>
          <w:sz w:val="20"/>
          <w:szCs w:val="20"/>
        </w:rPr>
      </w:pPr>
      <w:r w:rsidRPr="004704F2">
        <w:rPr>
          <w:b/>
          <w:sz w:val="20"/>
          <w:szCs w:val="20"/>
          <w:u w:val="single"/>
        </w:rPr>
        <w:t>Proposal 1</w:t>
      </w:r>
      <w:r w:rsidRPr="00B0716C">
        <w:rPr>
          <w:rFonts w:hint="eastAsia"/>
          <w:b/>
          <w:sz w:val="20"/>
          <w:szCs w:val="20"/>
        </w:rPr>
        <w:t xml:space="preserve">: Demodulation test should be </w:t>
      </w:r>
      <w:r w:rsidRPr="00B0716C">
        <w:rPr>
          <w:b/>
          <w:sz w:val="20"/>
          <w:szCs w:val="20"/>
        </w:rPr>
        <w:t>considered</w:t>
      </w:r>
      <w:r w:rsidRPr="00B0716C">
        <w:rPr>
          <w:rFonts w:hint="eastAsia"/>
          <w:b/>
          <w:sz w:val="20"/>
          <w:szCs w:val="20"/>
        </w:rPr>
        <w:t xml:space="preserve"> for PDCCH-WUS.</w:t>
      </w:r>
    </w:p>
    <w:p w:rsidR="00B0716C" w:rsidRPr="004704F2" w:rsidRDefault="00B0716C" w:rsidP="00B0716C">
      <w:pPr>
        <w:spacing w:line="288" w:lineRule="auto"/>
        <w:rPr>
          <w:b/>
          <w:bCs/>
          <w:sz w:val="20"/>
          <w:szCs w:val="20"/>
        </w:rPr>
      </w:pPr>
      <w:r w:rsidRPr="004704F2">
        <w:rPr>
          <w:b/>
          <w:sz w:val="20"/>
          <w:szCs w:val="20"/>
          <w:u w:val="single"/>
          <w:lang w:val="en-US"/>
        </w:rPr>
        <w:t>Proposal 2:</w:t>
      </w:r>
      <w:r w:rsidRPr="004704F2">
        <w:rPr>
          <w:b/>
          <w:sz w:val="20"/>
          <w:szCs w:val="20"/>
          <w:lang w:val="en-US"/>
        </w:rPr>
        <w:t xml:space="preserve"> Joint test case for PDCCH-WUS/PDCCH should be introduced and the test should be </w:t>
      </w:r>
      <w:r w:rsidRPr="004704F2">
        <w:rPr>
          <w:b/>
          <w:bCs/>
          <w:sz w:val="20"/>
          <w:szCs w:val="20"/>
          <w:lang w:eastAsia="ko-KR"/>
        </w:rPr>
        <w:t xml:space="preserve">designed as </w:t>
      </w:r>
      <w:r w:rsidRPr="004704F2">
        <w:rPr>
          <w:b/>
          <w:bCs/>
          <w:sz w:val="20"/>
          <w:szCs w:val="20"/>
        </w:rPr>
        <w:t>reasonable</w:t>
      </w:r>
      <w:r w:rsidRPr="004704F2">
        <w:rPr>
          <w:b/>
          <w:bCs/>
          <w:sz w:val="20"/>
          <w:szCs w:val="20"/>
          <w:lang w:eastAsia="ko-KR"/>
        </w:rPr>
        <w:t xml:space="preserve"> performance degradation compared to the current </w:t>
      </w:r>
      <w:r w:rsidRPr="004704F2">
        <w:rPr>
          <w:b/>
          <w:bCs/>
          <w:sz w:val="20"/>
          <w:szCs w:val="20"/>
        </w:rPr>
        <w:t xml:space="preserve">PDCCH </w:t>
      </w:r>
      <w:r w:rsidRPr="004704F2">
        <w:rPr>
          <w:b/>
          <w:bCs/>
          <w:sz w:val="20"/>
          <w:szCs w:val="20"/>
          <w:lang w:eastAsia="ko-KR"/>
        </w:rPr>
        <w:t xml:space="preserve">test cases in </w:t>
      </w:r>
      <w:r w:rsidRPr="004704F2">
        <w:rPr>
          <w:b/>
          <w:bCs/>
          <w:sz w:val="20"/>
          <w:szCs w:val="20"/>
        </w:rPr>
        <w:t>Rel-15</w:t>
      </w:r>
    </w:p>
    <w:p w:rsidR="00B0716C" w:rsidRPr="00583DAA" w:rsidRDefault="00B0716C" w:rsidP="004704F2">
      <w:pPr>
        <w:spacing w:line="288" w:lineRule="auto"/>
        <w:rPr>
          <w:b/>
          <w:sz w:val="20"/>
          <w:szCs w:val="20"/>
          <w:u w:val="single"/>
          <w:lang w:val="en-US"/>
        </w:rPr>
      </w:pPr>
      <w:r w:rsidRPr="00583DAA">
        <w:rPr>
          <w:b/>
          <w:sz w:val="20"/>
          <w:szCs w:val="20"/>
          <w:u w:val="single"/>
          <w:lang w:val="en-US"/>
        </w:rPr>
        <w:t>Proposal 3: The test param</w:t>
      </w:r>
      <w:r w:rsidRPr="00583DAA">
        <w:rPr>
          <w:rFonts w:hint="eastAsia"/>
          <w:b/>
          <w:sz w:val="20"/>
          <w:szCs w:val="20"/>
          <w:u w:val="single"/>
          <w:lang w:val="en-US"/>
        </w:rPr>
        <w:t>e</w:t>
      </w:r>
      <w:r w:rsidRPr="00583DAA">
        <w:rPr>
          <w:b/>
          <w:sz w:val="20"/>
          <w:szCs w:val="20"/>
          <w:u w:val="single"/>
          <w:lang w:val="en-US"/>
        </w:rPr>
        <w:t xml:space="preserve">ters in Table 2.2-1 and 2.2-2 </w:t>
      </w:r>
      <w:r w:rsidRPr="00583DAA">
        <w:rPr>
          <w:rFonts w:hint="eastAsia"/>
          <w:b/>
          <w:sz w:val="20"/>
          <w:szCs w:val="20"/>
          <w:u w:val="single"/>
          <w:lang w:val="en-US"/>
        </w:rPr>
        <w:t xml:space="preserve">are </w:t>
      </w:r>
      <w:r w:rsidRPr="00583DAA">
        <w:rPr>
          <w:b/>
          <w:sz w:val="20"/>
          <w:szCs w:val="20"/>
          <w:u w:val="single"/>
          <w:lang w:val="en-US"/>
        </w:rPr>
        <w:t>adopted for PDCCH-WUS/PDCCH joint test.</w:t>
      </w:r>
    </w:p>
    <w:p w:rsidR="00B0716C" w:rsidRPr="00B0716C" w:rsidRDefault="00B0716C" w:rsidP="00B0716C">
      <w:pPr>
        <w:spacing w:before="0" w:after="120"/>
        <w:jc w:val="left"/>
        <w:rPr>
          <w:b/>
          <w:sz w:val="20"/>
          <w:szCs w:val="20"/>
        </w:rPr>
      </w:pPr>
      <w:r w:rsidRPr="004704F2">
        <w:rPr>
          <w:b/>
          <w:sz w:val="20"/>
          <w:szCs w:val="20"/>
          <w:u w:val="single"/>
        </w:rPr>
        <w:t>Observation:</w:t>
      </w:r>
      <w:r w:rsidRPr="004704F2">
        <w:rPr>
          <w:b/>
          <w:sz w:val="20"/>
          <w:szCs w:val="20"/>
        </w:rPr>
        <w:t xml:space="preserve"> Test complexity is not a concern for PDCCH-WUS/PDCCH joint test.</w:t>
      </w:r>
    </w:p>
    <w:p w:rsidR="00EA2EE3" w:rsidRPr="00DA1D78" w:rsidRDefault="00EA2EE3" w:rsidP="00EA2EE3">
      <w:pPr>
        <w:spacing w:before="0" w:after="120"/>
        <w:jc w:val="left"/>
        <w:rPr>
          <w:sz w:val="20"/>
          <w:szCs w:val="20"/>
        </w:rPr>
      </w:pPr>
    </w:p>
    <w:p w:rsidR="00EA2EE3" w:rsidRDefault="00EA2EE3" w:rsidP="00EA2EE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A2EE3" w:rsidRDefault="00EA2EE3" w:rsidP="00EA2EE3">
      <w:pPr>
        <w:pStyle w:val="ab"/>
        <w:ind w:left="540" w:hangingChars="270" w:hanging="540"/>
        <w:rPr>
          <w:sz w:val="20"/>
        </w:rPr>
      </w:pPr>
      <w:r w:rsidRPr="002E4536">
        <w:rPr>
          <w:sz w:val="20"/>
        </w:rPr>
        <w:t>[1]</w:t>
      </w:r>
      <w:r w:rsidRPr="002E4536">
        <w:rPr>
          <w:sz w:val="20"/>
        </w:rPr>
        <w:tab/>
      </w:r>
      <w:r w:rsidRPr="004D4342">
        <w:rPr>
          <w:sz w:val="20"/>
        </w:rPr>
        <w:t>R4-2008802</w:t>
      </w:r>
      <w:r>
        <w:rPr>
          <w:rFonts w:hint="eastAsia"/>
          <w:sz w:val="20"/>
        </w:rPr>
        <w:t xml:space="preserve">, </w:t>
      </w:r>
      <w:r w:rsidRPr="004D4342">
        <w:rPr>
          <w:sz w:val="20"/>
        </w:rPr>
        <w:t>WF on power saving demodulation</w:t>
      </w:r>
      <w:r>
        <w:rPr>
          <w:rFonts w:hint="eastAsia"/>
          <w:sz w:val="20"/>
        </w:rPr>
        <w:t xml:space="preserve">, </w:t>
      </w:r>
      <w:r w:rsidRPr="004D4342">
        <w:rPr>
          <w:sz w:val="20"/>
        </w:rPr>
        <w:t>CATT</w:t>
      </w:r>
    </w:p>
    <w:p w:rsidR="00EA2EE3" w:rsidRDefault="00EA2EE3" w:rsidP="00EA2EE3">
      <w:pPr>
        <w:pStyle w:val="ab"/>
        <w:ind w:left="540" w:hangingChars="270" w:hanging="540"/>
        <w:rPr>
          <w:sz w:val="20"/>
        </w:rPr>
      </w:pPr>
      <w:r>
        <w:rPr>
          <w:rFonts w:hint="eastAsia"/>
          <w:sz w:val="20"/>
        </w:rPr>
        <w:t>[2]</w:t>
      </w:r>
      <w:r>
        <w:rPr>
          <w:rFonts w:hint="eastAsia"/>
          <w:sz w:val="20"/>
        </w:rPr>
        <w:tab/>
      </w:r>
      <w:r w:rsidRPr="00C30F0B">
        <w:rPr>
          <w:sz w:val="20"/>
        </w:rPr>
        <w:t>R4-2006245</w:t>
      </w:r>
      <w:r>
        <w:rPr>
          <w:rFonts w:hint="eastAsia"/>
          <w:sz w:val="20"/>
        </w:rPr>
        <w:t xml:space="preserve">, </w:t>
      </w:r>
      <w:r w:rsidRPr="00C30F0B">
        <w:rPr>
          <w:sz w:val="20"/>
        </w:rPr>
        <w:t>PDCCH-WUS demodulation test for power saving</w:t>
      </w:r>
      <w:r>
        <w:rPr>
          <w:rFonts w:hint="eastAsia"/>
          <w:sz w:val="20"/>
        </w:rPr>
        <w:t>, CATT</w:t>
      </w:r>
    </w:p>
    <w:p w:rsidR="00CE3889" w:rsidRDefault="00CE3889" w:rsidP="00EA2EE3">
      <w:pPr>
        <w:pStyle w:val="ab"/>
        <w:ind w:left="540" w:hangingChars="270" w:hanging="540"/>
        <w:rPr>
          <w:sz w:val="20"/>
        </w:rPr>
      </w:pPr>
      <w:r>
        <w:rPr>
          <w:rFonts w:hint="eastAsia"/>
          <w:sz w:val="20"/>
        </w:rPr>
        <w:t>[3]</w:t>
      </w:r>
      <w:r>
        <w:rPr>
          <w:rFonts w:hint="eastAsia"/>
          <w:sz w:val="20"/>
        </w:rPr>
        <w:tab/>
      </w:r>
      <w:r w:rsidRPr="00CE3889">
        <w:rPr>
          <w:sz w:val="20"/>
        </w:rPr>
        <w:t>R4-2006813</w:t>
      </w:r>
      <w:r>
        <w:rPr>
          <w:rFonts w:hint="eastAsia"/>
          <w:sz w:val="20"/>
        </w:rPr>
        <w:t xml:space="preserve">, </w:t>
      </w:r>
      <w:r w:rsidRPr="00CE3889">
        <w:rPr>
          <w:sz w:val="20"/>
        </w:rPr>
        <w:t>Discussion on performance requirements for PDCCH-WUS</w:t>
      </w:r>
      <w:r>
        <w:rPr>
          <w:rFonts w:hint="eastAsia"/>
          <w:sz w:val="20"/>
        </w:rPr>
        <w:t xml:space="preserve">, </w:t>
      </w:r>
      <w:proofErr w:type="spellStart"/>
      <w:r w:rsidRPr="00CE3889">
        <w:rPr>
          <w:sz w:val="20"/>
        </w:rPr>
        <w:t>MediaTek</w:t>
      </w:r>
      <w:proofErr w:type="spellEnd"/>
      <w:r w:rsidRPr="00CE3889">
        <w:rPr>
          <w:sz w:val="20"/>
        </w:rPr>
        <w:t xml:space="preserve"> </w:t>
      </w:r>
      <w:proofErr w:type="spellStart"/>
      <w:proofErr w:type="gramStart"/>
      <w:r w:rsidRPr="00CE3889">
        <w:rPr>
          <w:sz w:val="20"/>
        </w:rPr>
        <w:t>inc</w:t>
      </w:r>
      <w:proofErr w:type="gramEnd"/>
      <w:r w:rsidRPr="00CE3889">
        <w:rPr>
          <w:sz w:val="20"/>
        </w:rPr>
        <w:t>.</w:t>
      </w:r>
      <w:proofErr w:type="spellEnd"/>
    </w:p>
    <w:p w:rsidR="00EA2EE3" w:rsidRDefault="00EA2EE3" w:rsidP="00EA2EE3">
      <w:pPr>
        <w:pStyle w:val="ab"/>
        <w:ind w:left="540" w:hangingChars="270" w:hanging="540"/>
        <w:rPr>
          <w:sz w:val="20"/>
        </w:rPr>
      </w:pPr>
    </w:p>
    <w:p w:rsidR="00DA1D78" w:rsidRDefault="00DA1D78" w:rsidP="00DA1D7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Annex</w:t>
      </w:r>
      <w:r w:rsidR="00B0716C">
        <w:rPr>
          <w:rFonts w:hint="eastAsia"/>
          <w:lang w:eastAsia="zh-CN"/>
        </w:rPr>
        <w:tab/>
      </w:r>
      <w:r w:rsidR="00B0716C">
        <w:rPr>
          <w:lang w:eastAsia="zh-CN"/>
        </w:rPr>
        <w:t>tentative</w:t>
      </w:r>
      <w:r w:rsidR="00B0716C">
        <w:rPr>
          <w:rFonts w:hint="eastAsia"/>
          <w:lang w:eastAsia="zh-CN"/>
        </w:rPr>
        <w:t xml:space="preserve"> simulation results</w:t>
      </w:r>
    </w:p>
    <w:p w:rsidR="00583DAA" w:rsidRDefault="00583DAA" w:rsidP="00583DAA"/>
    <w:p w:rsidR="00583DAA" w:rsidRDefault="00583DAA" w:rsidP="00513F96">
      <w:pPr>
        <w:jc w:val="center"/>
      </w:pPr>
      <w:r>
        <w:rPr>
          <w:noProof/>
        </w:rPr>
        <w:drawing>
          <wp:inline distT="0" distB="0" distL="0" distR="0" wp14:anchorId="22919F31" wp14:editId="4794ED39">
            <wp:extent cx="4456800" cy="3153600"/>
            <wp:effectExtent l="0" t="0" r="127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56800" cy="3153600"/>
                    </a:xfrm>
                    <a:prstGeom prst="rect">
                      <a:avLst/>
                    </a:prstGeom>
                  </pic:spPr>
                </pic:pic>
              </a:graphicData>
            </a:graphic>
          </wp:inline>
        </w:drawing>
      </w:r>
    </w:p>
    <w:p w:rsidR="00583DAA" w:rsidRDefault="00583DAA" w:rsidP="00513F96">
      <w:pPr>
        <w:jc w:val="center"/>
      </w:pPr>
      <w:r>
        <w:rPr>
          <w:noProof/>
        </w:rPr>
        <w:drawing>
          <wp:inline distT="0" distB="0" distL="0" distR="0" wp14:anchorId="375D760E" wp14:editId="1786C277">
            <wp:extent cx="4654800" cy="31752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654800" cy="3175200"/>
                    </a:xfrm>
                    <a:prstGeom prst="rect">
                      <a:avLst/>
                    </a:prstGeom>
                  </pic:spPr>
                </pic:pic>
              </a:graphicData>
            </a:graphic>
          </wp:inline>
        </w:drawing>
      </w:r>
      <w:bookmarkStart w:id="1" w:name="_GoBack"/>
      <w:bookmarkEnd w:id="1"/>
    </w:p>
    <w:p w:rsidR="00583DAA" w:rsidRPr="006A0E45" w:rsidRDefault="00583DAA" w:rsidP="00583DAA">
      <w:pPr>
        <w:spacing w:before="0" w:after="120"/>
        <w:jc w:val="left"/>
      </w:pPr>
    </w:p>
    <w:sectPr w:rsidR="00583DAA" w:rsidRPr="006A0E45"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D14" w:rsidRDefault="002F1D14" w:rsidP="0095591C">
      <w:pPr>
        <w:spacing w:after="60"/>
        <w:ind w:left="210"/>
      </w:pPr>
      <w:r>
        <w:separator/>
      </w:r>
    </w:p>
  </w:endnote>
  <w:endnote w:type="continuationSeparator" w:id="0">
    <w:p w:rsidR="002F1D14" w:rsidRDefault="002F1D1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charset w:val="00"/>
    <w:family w:val="roman"/>
    <w:pitch w:val="variable"/>
    <w:sig w:usb0="E0002AEF" w:usb1="C0007841"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16C" w:rsidRDefault="00B0716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13F9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D14" w:rsidRDefault="002F1D14" w:rsidP="0095591C">
      <w:pPr>
        <w:spacing w:after="60"/>
        <w:ind w:left="210"/>
      </w:pPr>
      <w:r>
        <w:separator/>
      </w:r>
    </w:p>
  </w:footnote>
  <w:footnote w:type="continuationSeparator" w:id="0">
    <w:p w:rsidR="002F1D14" w:rsidRDefault="002F1D1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16C" w:rsidRDefault="00B0716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69421B"/>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055D09"/>
    <w:multiLevelType w:val="hybridMultilevel"/>
    <w:tmpl w:val="BBD44DA0"/>
    <w:lvl w:ilvl="0" w:tplc="5456D412">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289E9D9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EA7641E"/>
    <w:multiLevelType w:val="hybridMultilevel"/>
    <w:tmpl w:val="2FF4089E"/>
    <w:lvl w:ilvl="0" w:tplc="57DC1816">
      <w:start w:val="302"/>
      <w:numFmt w:val="bullet"/>
      <w:lvlText w:val="o"/>
      <w:lvlJc w:val="left"/>
      <w:pPr>
        <w:ind w:left="760" w:hanging="420"/>
      </w:pPr>
      <w:rPr>
        <w:rFonts w:ascii="Courier New" w:hAnsi="Courier New"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5">
    <w:nsid w:val="63835C91"/>
    <w:multiLevelType w:val="hybridMultilevel"/>
    <w:tmpl w:val="D28E2DC0"/>
    <w:lvl w:ilvl="0" w:tplc="B99051E4">
      <w:start w:val="669"/>
      <w:numFmt w:val="bullet"/>
      <w:lvlText w:val="–"/>
      <w:lvlJc w:val="left"/>
      <w:pPr>
        <w:ind w:left="760" w:hanging="420"/>
      </w:pPr>
      <w:rPr>
        <w:rFonts w:ascii="Arial" w:hAnsi="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
  </w:num>
  <w:num w:numId="4">
    <w:abstractNumId w:val="11"/>
  </w:num>
  <w:num w:numId="5">
    <w:abstractNumId w:val="5"/>
  </w:num>
  <w:num w:numId="6">
    <w:abstractNumId w:val="18"/>
  </w:num>
  <w:num w:numId="7">
    <w:abstractNumId w:val="3"/>
  </w:num>
  <w:num w:numId="8">
    <w:abstractNumId w:val="12"/>
  </w:num>
  <w:num w:numId="9">
    <w:abstractNumId w:val="7"/>
  </w:num>
  <w:num w:numId="10">
    <w:abstractNumId w:val="17"/>
  </w:num>
  <w:num w:numId="11">
    <w:abstractNumId w:val="19"/>
  </w:num>
  <w:num w:numId="12">
    <w:abstractNumId w:val="21"/>
  </w:num>
  <w:num w:numId="13">
    <w:abstractNumId w:val="8"/>
  </w:num>
  <w:num w:numId="14">
    <w:abstractNumId w:val="10"/>
  </w:num>
  <w:num w:numId="15">
    <w:abstractNumId w:val="6"/>
  </w:num>
  <w:num w:numId="16">
    <w:abstractNumId w:val="16"/>
  </w:num>
  <w:num w:numId="17">
    <w:abstractNumId w:val="0"/>
  </w:num>
  <w:num w:numId="18">
    <w:abstractNumId w:val="9"/>
  </w:num>
  <w:num w:numId="19">
    <w:abstractNumId w:val="15"/>
  </w:num>
  <w:num w:numId="20">
    <w:abstractNumId w:val="14"/>
  </w:num>
  <w:num w:numId="21">
    <w:abstractNumId w:val="2"/>
  </w:num>
  <w:num w:numId="2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084"/>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1D"/>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DE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003"/>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40"/>
    <w:rsid w:val="001437B8"/>
    <w:rsid w:val="00143968"/>
    <w:rsid w:val="0014507E"/>
    <w:rsid w:val="00145831"/>
    <w:rsid w:val="00145C19"/>
    <w:rsid w:val="00146635"/>
    <w:rsid w:val="001466A9"/>
    <w:rsid w:val="001508A9"/>
    <w:rsid w:val="00151047"/>
    <w:rsid w:val="00151371"/>
    <w:rsid w:val="00151599"/>
    <w:rsid w:val="00151AE1"/>
    <w:rsid w:val="00152E8E"/>
    <w:rsid w:val="00153243"/>
    <w:rsid w:val="001532EA"/>
    <w:rsid w:val="0015335F"/>
    <w:rsid w:val="00153960"/>
    <w:rsid w:val="00153B31"/>
    <w:rsid w:val="00153DD4"/>
    <w:rsid w:val="001542BB"/>
    <w:rsid w:val="001544EF"/>
    <w:rsid w:val="00154D36"/>
    <w:rsid w:val="00155FFC"/>
    <w:rsid w:val="0015613C"/>
    <w:rsid w:val="001564F6"/>
    <w:rsid w:val="00156673"/>
    <w:rsid w:val="001566FA"/>
    <w:rsid w:val="00156A4A"/>
    <w:rsid w:val="00156FA8"/>
    <w:rsid w:val="0015746D"/>
    <w:rsid w:val="0015784E"/>
    <w:rsid w:val="00157C3E"/>
    <w:rsid w:val="00157EB1"/>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7E6"/>
    <w:rsid w:val="00185C08"/>
    <w:rsid w:val="00186108"/>
    <w:rsid w:val="00186A12"/>
    <w:rsid w:val="00186BC6"/>
    <w:rsid w:val="00186E7B"/>
    <w:rsid w:val="001906E8"/>
    <w:rsid w:val="00191450"/>
    <w:rsid w:val="001926AE"/>
    <w:rsid w:val="0019278D"/>
    <w:rsid w:val="00193417"/>
    <w:rsid w:val="00193545"/>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4BC8"/>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EB2"/>
    <w:rsid w:val="001D6C2E"/>
    <w:rsid w:val="001D7430"/>
    <w:rsid w:val="001D7798"/>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2E82"/>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3E8"/>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5EC"/>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6C0"/>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4D68"/>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1F7"/>
    <w:rsid w:val="002E26A2"/>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14"/>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146"/>
    <w:rsid w:val="003214F8"/>
    <w:rsid w:val="00321D0D"/>
    <w:rsid w:val="003223D4"/>
    <w:rsid w:val="00323BFE"/>
    <w:rsid w:val="00323F81"/>
    <w:rsid w:val="003244E9"/>
    <w:rsid w:val="00324E91"/>
    <w:rsid w:val="00325E1A"/>
    <w:rsid w:val="003260D3"/>
    <w:rsid w:val="003272D6"/>
    <w:rsid w:val="00327447"/>
    <w:rsid w:val="003275E4"/>
    <w:rsid w:val="003304BC"/>
    <w:rsid w:val="00330924"/>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049"/>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4F6"/>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4EB7"/>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601"/>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4F2"/>
    <w:rsid w:val="004707BB"/>
    <w:rsid w:val="004707C1"/>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5DA8"/>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259"/>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342"/>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024"/>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F9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3DAA"/>
    <w:rsid w:val="00584B40"/>
    <w:rsid w:val="00585BE7"/>
    <w:rsid w:val="00586471"/>
    <w:rsid w:val="005870CE"/>
    <w:rsid w:val="0058715C"/>
    <w:rsid w:val="00587406"/>
    <w:rsid w:val="00590785"/>
    <w:rsid w:val="00592664"/>
    <w:rsid w:val="00592673"/>
    <w:rsid w:val="005943AA"/>
    <w:rsid w:val="00595260"/>
    <w:rsid w:val="005967FF"/>
    <w:rsid w:val="00596FEC"/>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5CA"/>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B9D"/>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3C2D"/>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67B93"/>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008B"/>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19"/>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7D5"/>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3D7A"/>
    <w:rsid w:val="008046C3"/>
    <w:rsid w:val="00804BEF"/>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32B"/>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BF8"/>
    <w:rsid w:val="008F4E4E"/>
    <w:rsid w:val="008F5419"/>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9BE"/>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578"/>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D00"/>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63D"/>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6637E"/>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6DCA"/>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58B"/>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16C"/>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64F"/>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484"/>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6CCE"/>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C79"/>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775"/>
    <w:rsid w:val="00BF69CA"/>
    <w:rsid w:val="00BF6DEA"/>
    <w:rsid w:val="00BF6F68"/>
    <w:rsid w:val="00BF7792"/>
    <w:rsid w:val="00C011B3"/>
    <w:rsid w:val="00C0194F"/>
    <w:rsid w:val="00C03208"/>
    <w:rsid w:val="00C0433C"/>
    <w:rsid w:val="00C0443E"/>
    <w:rsid w:val="00C04930"/>
    <w:rsid w:val="00C05376"/>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0F0B"/>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71"/>
    <w:rsid w:val="00C35F34"/>
    <w:rsid w:val="00C37C2C"/>
    <w:rsid w:val="00C404ED"/>
    <w:rsid w:val="00C412E3"/>
    <w:rsid w:val="00C42668"/>
    <w:rsid w:val="00C4270B"/>
    <w:rsid w:val="00C42B1B"/>
    <w:rsid w:val="00C42B36"/>
    <w:rsid w:val="00C4309C"/>
    <w:rsid w:val="00C43CC3"/>
    <w:rsid w:val="00C44042"/>
    <w:rsid w:val="00C440F1"/>
    <w:rsid w:val="00C44421"/>
    <w:rsid w:val="00C4491E"/>
    <w:rsid w:val="00C44999"/>
    <w:rsid w:val="00C45C96"/>
    <w:rsid w:val="00C46F72"/>
    <w:rsid w:val="00C472AE"/>
    <w:rsid w:val="00C4730E"/>
    <w:rsid w:val="00C47449"/>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CEF"/>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889"/>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34A"/>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54F"/>
    <w:rsid w:val="00D116AC"/>
    <w:rsid w:val="00D11FE5"/>
    <w:rsid w:val="00D12CE8"/>
    <w:rsid w:val="00D13153"/>
    <w:rsid w:val="00D13861"/>
    <w:rsid w:val="00D13924"/>
    <w:rsid w:val="00D13A3A"/>
    <w:rsid w:val="00D13BC4"/>
    <w:rsid w:val="00D13F5A"/>
    <w:rsid w:val="00D1444B"/>
    <w:rsid w:val="00D1493D"/>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545"/>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3F8"/>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1D78"/>
    <w:rsid w:val="00DA269F"/>
    <w:rsid w:val="00DA2DE6"/>
    <w:rsid w:val="00DA2F86"/>
    <w:rsid w:val="00DA31B0"/>
    <w:rsid w:val="00DA338A"/>
    <w:rsid w:val="00DA3582"/>
    <w:rsid w:val="00DA36E2"/>
    <w:rsid w:val="00DA380E"/>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A01"/>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166"/>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2EE3"/>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992"/>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202"/>
    <w:rsid w:val="00EF340E"/>
    <w:rsid w:val="00EF3C01"/>
    <w:rsid w:val="00EF3F6B"/>
    <w:rsid w:val="00EF455C"/>
    <w:rsid w:val="00EF4B22"/>
    <w:rsid w:val="00EF4B53"/>
    <w:rsid w:val="00EF55C7"/>
    <w:rsid w:val="00EF583C"/>
    <w:rsid w:val="00EF5B62"/>
    <w:rsid w:val="00EF6B5C"/>
    <w:rsid w:val="00EF6D00"/>
    <w:rsid w:val="00EF78A6"/>
    <w:rsid w:val="00EF7BA4"/>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230"/>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470"/>
    <w:rsid w:val="00F917E4"/>
    <w:rsid w:val="00F92CAF"/>
    <w:rsid w:val="00F934CB"/>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AD0"/>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qFormat="1"/>
    <w:lsdException w:name="List" w:uiPriority="99"/>
    <w:lsdException w:name="List 2" w:uiPriority="99"/>
    <w:lsdException w:name="List 3" w:uiPriority="99"/>
    <w:lsdException w:name="Title" w:qFormat="1"/>
    <w:lsdException w:name="Subtitle" w:qFormat="1"/>
    <w:lsdException w:name="Date" w:uiPriority="99"/>
    <w:lsdException w:name="Hyperlink" w:qFormat="1"/>
    <w:lsdException w:name="Strong" w:uiPriority="22" w:qFormat="1"/>
    <w:lsdException w:name="Emphasis" w:qFormat="1"/>
    <w:lsdException w:name="Document Map" w:uiPriority="99"/>
    <w:lsdException w:name="Normal (Web)"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uiPriority w:val="9"/>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uiPriority w:val="9"/>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uiPriority w:val="9"/>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uiPriority w:val="9"/>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uiPriority w:val="9"/>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条目"/>
    <w:basedOn w:val="a1"/>
    <w:next w:val="a1"/>
    <w:link w:val="Charb"/>
    <w:uiPriority w:val="99"/>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uiPriority w:val="99"/>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uiPriority w:val="99"/>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paragraph" w:customStyle="1" w:styleId="Agenda1">
    <w:name w:val="Agenda1"/>
    <w:basedOn w:val="a1"/>
    <w:rsid w:val="004D4342"/>
    <w:pPr>
      <w:tabs>
        <w:tab w:val="left" w:pos="540"/>
        <w:tab w:val="left" w:pos="1800"/>
        <w:tab w:val="left" w:pos="2520"/>
      </w:tabs>
      <w:overflowPunct/>
      <w:autoSpaceDE/>
      <w:autoSpaceDN/>
      <w:adjustRightInd/>
      <w:spacing w:before="60" w:after="60"/>
      <w:jc w:val="left"/>
      <w:textAlignment w:val="auto"/>
      <w:outlineLvl w:val="0"/>
    </w:pPr>
    <w:rPr>
      <w:rFonts w:ascii="Arial" w:eastAsia="MS Mincho" w:hAnsi="Arial" w:cs="Arial"/>
      <w:b/>
      <w:bCs/>
      <w:sz w:val="20"/>
      <w:szCs w:val="20"/>
      <w:lang w:val="en-US" w:eastAsia="en-US"/>
    </w:rPr>
  </w:style>
  <w:style w:type="paragraph" w:customStyle="1" w:styleId="3GPPText">
    <w:name w:val="3GPP Text"/>
    <w:basedOn w:val="a1"/>
    <w:link w:val="3GPPTextChar"/>
    <w:qFormat/>
    <w:rsid w:val="004D4342"/>
    <w:pPr>
      <w:spacing w:before="120" w:after="120" w:line="276" w:lineRule="auto"/>
    </w:pPr>
    <w:rPr>
      <w:sz w:val="22"/>
      <w:szCs w:val="20"/>
      <w:lang w:val="en-US" w:eastAsia="en-US"/>
    </w:rPr>
  </w:style>
  <w:style w:type="character" w:customStyle="1" w:styleId="3GPPTextChar">
    <w:name w:val="3GPP Text Char"/>
    <w:link w:val="3GPPText"/>
    <w:qFormat/>
    <w:rsid w:val="004D4342"/>
    <w:rPr>
      <w:sz w:val="22"/>
      <w:lang w:eastAsia="en-US"/>
    </w:rPr>
  </w:style>
  <w:style w:type="paragraph" w:customStyle="1" w:styleId="3GPPAgreements">
    <w:name w:val="3GPP Agreements"/>
    <w:basedOn w:val="a1"/>
    <w:link w:val="3GPPAgreementsChar"/>
    <w:qFormat/>
    <w:rsid w:val="004D4342"/>
    <w:pPr>
      <w:spacing w:before="60" w:after="60" w:line="276" w:lineRule="auto"/>
      <w:ind w:left="502" w:hanging="360"/>
    </w:pPr>
    <w:rPr>
      <w:sz w:val="22"/>
      <w:szCs w:val="20"/>
      <w:lang w:val="en-US"/>
    </w:rPr>
  </w:style>
  <w:style w:type="character" w:customStyle="1" w:styleId="3GPPAgreementsChar">
    <w:name w:val="3GPP Agreements Char"/>
    <w:link w:val="3GPPAgreements"/>
    <w:qFormat/>
    <w:rsid w:val="004D434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qFormat="1"/>
    <w:lsdException w:name="List" w:uiPriority="99"/>
    <w:lsdException w:name="List 2" w:uiPriority="99"/>
    <w:lsdException w:name="List 3" w:uiPriority="99"/>
    <w:lsdException w:name="Title" w:qFormat="1"/>
    <w:lsdException w:name="Subtitle" w:qFormat="1"/>
    <w:lsdException w:name="Date" w:uiPriority="99"/>
    <w:lsdException w:name="Hyperlink" w:qFormat="1"/>
    <w:lsdException w:name="Strong" w:uiPriority="22" w:qFormat="1"/>
    <w:lsdException w:name="Emphasis" w:qFormat="1"/>
    <w:lsdException w:name="Document Map" w:uiPriority="99"/>
    <w:lsdException w:name="Normal (Web)"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uiPriority w:val="9"/>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uiPriority w:val="9"/>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uiPriority w:val="9"/>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uiPriority w:val="9"/>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uiPriority w:val="9"/>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条目"/>
    <w:basedOn w:val="a1"/>
    <w:next w:val="a1"/>
    <w:link w:val="Charb"/>
    <w:uiPriority w:val="99"/>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uiPriority w:val="99"/>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uiPriority w:val="99"/>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paragraph" w:customStyle="1" w:styleId="Agenda1">
    <w:name w:val="Agenda1"/>
    <w:basedOn w:val="a1"/>
    <w:rsid w:val="004D4342"/>
    <w:pPr>
      <w:tabs>
        <w:tab w:val="left" w:pos="540"/>
        <w:tab w:val="left" w:pos="1800"/>
        <w:tab w:val="left" w:pos="2520"/>
      </w:tabs>
      <w:overflowPunct/>
      <w:autoSpaceDE/>
      <w:autoSpaceDN/>
      <w:adjustRightInd/>
      <w:spacing w:before="60" w:after="60"/>
      <w:jc w:val="left"/>
      <w:textAlignment w:val="auto"/>
      <w:outlineLvl w:val="0"/>
    </w:pPr>
    <w:rPr>
      <w:rFonts w:ascii="Arial" w:eastAsia="MS Mincho" w:hAnsi="Arial" w:cs="Arial"/>
      <w:b/>
      <w:bCs/>
      <w:sz w:val="20"/>
      <w:szCs w:val="20"/>
      <w:lang w:val="en-US" w:eastAsia="en-US"/>
    </w:rPr>
  </w:style>
  <w:style w:type="paragraph" w:customStyle="1" w:styleId="3GPPText">
    <w:name w:val="3GPP Text"/>
    <w:basedOn w:val="a1"/>
    <w:link w:val="3GPPTextChar"/>
    <w:qFormat/>
    <w:rsid w:val="004D4342"/>
    <w:pPr>
      <w:spacing w:before="120" w:after="120" w:line="276" w:lineRule="auto"/>
    </w:pPr>
    <w:rPr>
      <w:sz w:val="22"/>
      <w:szCs w:val="20"/>
      <w:lang w:val="en-US" w:eastAsia="en-US"/>
    </w:rPr>
  </w:style>
  <w:style w:type="character" w:customStyle="1" w:styleId="3GPPTextChar">
    <w:name w:val="3GPP Text Char"/>
    <w:link w:val="3GPPText"/>
    <w:qFormat/>
    <w:rsid w:val="004D4342"/>
    <w:rPr>
      <w:sz w:val="22"/>
      <w:lang w:eastAsia="en-US"/>
    </w:rPr>
  </w:style>
  <w:style w:type="paragraph" w:customStyle="1" w:styleId="3GPPAgreements">
    <w:name w:val="3GPP Agreements"/>
    <w:basedOn w:val="a1"/>
    <w:link w:val="3GPPAgreementsChar"/>
    <w:qFormat/>
    <w:rsid w:val="004D4342"/>
    <w:pPr>
      <w:spacing w:before="60" w:after="60" w:line="276" w:lineRule="auto"/>
      <w:ind w:left="502" w:hanging="360"/>
    </w:pPr>
    <w:rPr>
      <w:sz w:val="22"/>
      <w:szCs w:val="20"/>
      <w:lang w:val="en-US"/>
    </w:rPr>
  </w:style>
  <w:style w:type="character" w:customStyle="1" w:styleId="3GPPAgreementsChar">
    <w:name w:val="3GPP Agreements Char"/>
    <w:link w:val="3GPPAgreements"/>
    <w:qFormat/>
    <w:rsid w:val="004D43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461A0-D7A9-4E18-A52E-497CE3E98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cp:revision>
  <cp:lastPrinted>2007-04-24T00:59:00Z</cp:lastPrinted>
  <dcterms:created xsi:type="dcterms:W3CDTF">2020-08-06T10:14:00Z</dcterms:created>
  <dcterms:modified xsi:type="dcterms:W3CDTF">2020-08-07T07:55:00Z</dcterms:modified>
</cp:coreProperties>
</file>